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BBA10" w14:textId="77777777" w:rsidR="007262C1" w:rsidRDefault="007262C1" w:rsidP="007A5906">
      <w:pPr>
        <w:rPr>
          <w:sz w:val="32"/>
          <w:szCs w:val="32"/>
          <w:lang w:eastAsia="nb-NO"/>
        </w:rPr>
      </w:pPr>
    </w:p>
    <w:p w14:paraId="720DE85A" w14:textId="2F978080" w:rsidR="009C1D80" w:rsidRDefault="00005D89" w:rsidP="00CC4AF1">
      <w:pPr>
        <w:spacing w:line="360" w:lineRule="auto"/>
        <w:rPr>
          <w:sz w:val="32"/>
          <w:szCs w:val="32"/>
          <w:lang w:eastAsia="nb-NO"/>
        </w:rPr>
      </w:pPr>
      <w:r w:rsidRPr="007A5906">
        <w:rPr>
          <w:sz w:val="32"/>
          <w:szCs w:val="32"/>
          <w:lang w:eastAsia="nb-NO"/>
        </w:rPr>
        <w:t>Kommentarer til personalreglement for kriminalomsorgen</w:t>
      </w:r>
    </w:p>
    <w:p w14:paraId="4A66C8F1" w14:textId="77777777" w:rsidR="00364D2A" w:rsidRPr="009F4D61" w:rsidRDefault="007C514E" w:rsidP="002D756C">
      <w:pPr>
        <w:keepNext/>
        <w:autoSpaceDE w:val="0"/>
        <w:autoSpaceDN w:val="0"/>
        <w:adjustRightInd w:val="0"/>
        <w:spacing w:after="0"/>
        <w:outlineLvl w:val="4"/>
        <w:rPr>
          <w:color w:val="2E74B5" w:themeColor="accent1" w:themeShade="BF"/>
          <w:sz w:val="26"/>
          <w:szCs w:val="26"/>
          <w:lang w:eastAsia="nb-NO"/>
        </w:rPr>
      </w:pPr>
      <w:r w:rsidRPr="007C514E">
        <w:rPr>
          <w:b/>
          <w:sz w:val="26"/>
          <w:szCs w:val="26"/>
        </w:rPr>
        <w:t xml:space="preserve">Til </w:t>
      </w:r>
      <w:r w:rsidR="00364D2A">
        <w:rPr>
          <w:b/>
          <w:bCs/>
          <w:sz w:val="26"/>
          <w:szCs w:val="26"/>
          <w:lang w:eastAsia="nb-NO"/>
        </w:rPr>
        <w:t>1</w:t>
      </w:r>
      <w:r w:rsidR="00364D2A">
        <w:rPr>
          <w:b/>
          <w:bCs/>
          <w:sz w:val="26"/>
          <w:szCs w:val="26"/>
          <w:lang w:eastAsia="nb-NO"/>
        </w:rPr>
        <w:tab/>
      </w:r>
      <w:r w:rsidR="00364D2A" w:rsidRPr="009F4D61">
        <w:rPr>
          <w:b/>
          <w:bCs/>
          <w:sz w:val="26"/>
          <w:szCs w:val="26"/>
          <w:lang w:eastAsia="nb-NO"/>
        </w:rPr>
        <w:t>Definisjoner, generelt om ansettelsesmyndighet mv.</w:t>
      </w:r>
    </w:p>
    <w:p w14:paraId="6437992B" w14:textId="77777777" w:rsidR="002D756C" w:rsidRDefault="002D756C" w:rsidP="002D756C">
      <w:pPr>
        <w:autoSpaceDE w:val="0"/>
        <w:autoSpaceDN w:val="0"/>
        <w:adjustRightInd w:val="0"/>
        <w:spacing w:after="0"/>
        <w:rPr>
          <w:b/>
        </w:rPr>
      </w:pPr>
    </w:p>
    <w:p w14:paraId="43FBFBBC" w14:textId="19ECC5F3" w:rsidR="00771611" w:rsidRDefault="007C514E" w:rsidP="002D756C">
      <w:pPr>
        <w:autoSpaceDE w:val="0"/>
        <w:autoSpaceDN w:val="0"/>
        <w:adjustRightInd w:val="0"/>
        <w:spacing w:after="0"/>
        <w:rPr>
          <w:b/>
        </w:rPr>
      </w:pPr>
      <w:r w:rsidRPr="00AE670B">
        <w:rPr>
          <w:b/>
        </w:rPr>
        <w:t>Til 1.</w:t>
      </w:r>
      <w:r w:rsidR="007262C1">
        <w:rPr>
          <w:b/>
        </w:rPr>
        <w:t>1</w:t>
      </w:r>
      <w:r w:rsidRPr="00AE670B">
        <w:rPr>
          <w:b/>
        </w:rPr>
        <w:t xml:space="preserve"> </w:t>
      </w:r>
    </w:p>
    <w:p w14:paraId="2B72C7A1" w14:textId="77777777" w:rsidR="00CC3693" w:rsidRDefault="00CC3693" w:rsidP="002D756C">
      <w:pPr>
        <w:autoSpaceDE w:val="0"/>
        <w:autoSpaceDN w:val="0"/>
        <w:adjustRightInd w:val="0"/>
        <w:spacing w:after="0"/>
        <w:rPr>
          <w:b/>
        </w:rPr>
      </w:pPr>
    </w:p>
    <w:p w14:paraId="34F53177" w14:textId="77777777" w:rsidR="00771611" w:rsidRDefault="007C514E" w:rsidP="002D756C">
      <w:pPr>
        <w:autoSpaceDE w:val="0"/>
        <w:autoSpaceDN w:val="0"/>
        <w:adjustRightInd w:val="0"/>
        <w:spacing w:after="0"/>
      </w:pPr>
      <w:r w:rsidRPr="00A71EF8">
        <w:t xml:space="preserve">Personalreglementet gjelder for </w:t>
      </w:r>
      <w:r w:rsidR="00771611">
        <w:t>alle ansatte i K</w:t>
      </w:r>
      <w:r w:rsidR="001255CB">
        <w:t>riminalomsorgsdirektoratet</w:t>
      </w:r>
      <w:r w:rsidR="00771611">
        <w:t xml:space="preserve"> med underliggende enheter</w:t>
      </w:r>
      <w:r w:rsidR="001255CB">
        <w:t xml:space="preserve"> og Kriminalomsorgens høgskole og utdanningssenter (KRUS).</w:t>
      </w:r>
    </w:p>
    <w:p w14:paraId="3D7777B9" w14:textId="77777777" w:rsidR="00822A98" w:rsidRDefault="007262C1" w:rsidP="002D756C">
      <w:pPr>
        <w:autoSpaceDE w:val="0"/>
        <w:autoSpaceDN w:val="0"/>
        <w:adjustRightInd w:val="0"/>
        <w:spacing w:after="0"/>
      </w:pPr>
      <w:r>
        <w:t>For aspirantene gjelder i tillegg</w:t>
      </w:r>
      <w:r w:rsidR="007C514E" w:rsidRPr="00A71EF8">
        <w:t xml:space="preserve"> regler som er fastsatt i forskrift (aspirantforskriften)</w:t>
      </w:r>
      <w:r w:rsidR="00822A98">
        <w:t>.</w:t>
      </w:r>
    </w:p>
    <w:p w14:paraId="2B38D7B7" w14:textId="0D517426" w:rsidR="007C514E" w:rsidRDefault="00822A98" w:rsidP="002D756C">
      <w:pPr>
        <w:autoSpaceDE w:val="0"/>
        <w:autoSpaceDN w:val="0"/>
        <w:adjustRightInd w:val="0"/>
        <w:spacing w:after="0"/>
      </w:pPr>
      <w:r>
        <w:t>Det sentrale ansettelse</w:t>
      </w:r>
      <w:r w:rsidR="002D756C">
        <w:t>s</w:t>
      </w:r>
      <w:r>
        <w:t>rådet</w:t>
      </w:r>
      <w:r w:rsidR="007C514E" w:rsidRPr="00A71EF8">
        <w:t xml:space="preserve"> behandler klager </w:t>
      </w:r>
      <w:r w:rsidR="00B93A88">
        <w:t xml:space="preserve">som </w:t>
      </w:r>
      <w:r w:rsidR="007C514E" w:rsidRPr="00A71EF8">
        <w:t xml:space="preserve">gjelder aspiranter. Hensynet til blant annet rettslikhet taler for at </w:t>
      </w:r>
      <w:r w:rsidR="007C514E">
        <w:t xml:space="preserve">alle </w:t>
      </w:r>
      <w:r w:rsidR="007C514E" w:rsidRPr="00A71EF8">
        <w:t>klager</w:t>
      </w:r>
      <w:r w:rsidR="007C514E">
        <w:t xml:space="preserve"> i personals</w:t>
      </w:r>
      <w:r w:rsidR="009E68B8">
        <w:t>ak</w:t>
      </w:r>
      <w:r w:rsidR="007C514E">
        <w:t xml:space="preserve">er behandles av samme </w:t>
      </w:r>
      <w:r w:rsidR="007C514E" w:rsidRPr="00A71EF8">
        <w:t>organ.</w:t>
      </w:r>
    </w:p>
    <w:p w14:paraId="3EB84359" w14:textId="77777777" w:rsidR="00D928B6" w:rsidRDefault="00D928B6" w:rsidP="002D756C">
      <w:pPr>
        <w:autoSpaceDE w:val="0"/>
        <w:autoSpaceDN w:val="0"/>
        <w:adjustRightInd w:val="0"/>
        <w:spacing w:after="0"/>
      </w:pPr>
    </w:p>
    <w:p w14:paraId="3DFC8C31" w14:textId="77777777" w:rsidR="0010713C" w:rsidRDefault="001255CB" w:rsidP="002D756C">
      <w:pPr>
        <w:autoSpaceDE w:val="0"/>
        <w:autoSpaceDN w:val="0"/>
        <w:adjustRightInd w:val="0"/>
        <w:spacing w:after="0"/>
      </w:pPr>
      <w:r>
        <w:t xml:space="preserve">Reglementet er basert på mal for personalreglement i staten utarbeidet av Kommunal- og moderniseringsdepartementet. Personalreglementet inneholder utfyllende bestemmelser til statsansatteloven. </w:t>
      </w:r>
    </w:p>
    <w:p w14:paraId="2FBBE628" w14:textId="77777777" w:rsidR="00CC3693" w:rsidRDefault="00CC3693" w:rsidP="002D756C">
      <w:pPr>
        <w:autoSpaceDE w:val="0"/>
        <w:autoSpaceDN w:val="0"/>
        <w:adjustRightInd w:val="0"/>
        <w:spacing w:after="0"/>
      </w:pPr>
    </w:p>
    <w:p w14:paraId="0327E119" w14:textId="53DF11D4" w:rsidR="001255CB" w:rsidRDefault="001255CB" w:rsidP="002D756C">
      <w:pPr>
        <w:autoSpaceDE w:val="0"/>
        <w:autoSpaceDN w:val="0"/>
        <w:adjustRightInd w:val="0"/>
        <w:spacing w:after="0"/>
      </w:pPr>
      <w:r>
        <w:t>Øvrige rutiner og retningslinjer knyttet til f.ek</w:t>
      </w:r>
      <w:r w:rsidR="00C41A6A">
        <w:t>s. innholdet i kunngjøringstekster, behandling av søknader, g</w:t>
      </w:r>
      <w:r>
        <w:t>j</w:t>
      </w:r>
      <w:r w:rsidR="00C41A6A">
        <w:t>enn</w:t>
      </w:r>
      <w:r>
        <w:t>omføring av intervju</w:t>
      </w:r>
      <w:r w:rsidR="00C41A6A">
        <w:t xml:space="preserve"> er ikke innarbeidet i regleme</w:t>
      </w:r>
      <w:r w:rsidR="00637D86">
        <w:t xml:space="preserve">ntet. </w:t>
      </w:r>
      <w:r w:rsidR="0010713C">
        <w:t>KDI har derfor utarbeidet utfyllende kommentarer til reglementet</w:t>
      </w:r>
      <w:r w:rsidR="00A95F07">
        <w:t>.</w:t>
      </w:r>
      <w:r w:rsidR="0010713C">
        <w:t xml:space="preserve"> </w:t>
      </w:r>
    </w:p>
    <w:p w14:paraId="2BF33D0C" w14:textId="77777777" w:rsidR="00AD2542" w:rsidRDefault="00AD2542" w:rsidP="002D756C">
      <w:pPr>
        <w:autoSpaceDE w:val="0"/>
        <w:autoSpaceDN w:val="0"/>
        <w:adjustRightInd w:val="0"/>
        <w:spacing w:after="0"/>
      </w:pPr>
    </w:p>
    <w:p w14:paraId="2D79BB59" w14:textId="0DF9DC4B" w:rsidR="00AD2542" w:rsidRDefault="00AD2542" w:rsidP="002D756C">
      <w:pPr>
        <w:autoSpaceDE w:val="0"/>
        <w:autoSpaceDN w:val="0"/>
        <w:adjustRightInd w:val="0"/>
        <w:spacing w:after="0"/>
      </w:pPr>
      <w:r>
        <w:t>Det vises også til kap. 1 og 2 i Statens personalhåndbok (SPH)</w:t>
      </w:r>
      <w:r w:rsidR="00E741D8">
        <w:t xml:space="preserve"> og Difi</w:t>
      </w:r>
      <w:r w:rsidR="00A95F07">
        <w:t>s</w:t>
      </w:r>
      <w:r w:rsidR="00E741D8">
        <w:t xml:space="preserve"> A</w:t>
      </w:r>
      <w:r w:rsidR="006171CA">
        <w:t>rbeidsgiverportal</w:t>
      </w:r>
      <w:r w:rsidR="00E741D8">
        <w:t>en</w:t>
      </w:r>
      <w:r w:rsidR="006171CA">
        <w:t xml:space="preserve"> (Fagsider for arbeidsgivere, ledere og HR i staten)</w:t>
      </w:r>
      <w:r w:rsidR="00D928B6">
        <w:t>.</w:t>
      </w:r>
    </w:p>
    <w:p w14:paraId="3215027A" w14:textId="77777777" w:rsidR="00D928B6" w:rsidRDefault="00D928B6" w:rsidP="002D756C">
      <w:pPr>
        <w:autoSpaceDE w:val="0"/>
        <w:autoSpaceDN w:val="0"/>
        <w:adjustRightInd w:val="0"/>
        <w:spacing w:after="0"/>
      </w:pPr>
    </w:p>
    <w:p w14:paraId="230939F4" w14:textId="4492CB1D" w:rsidR="00D928B6" w:rsidRDefault="00D928B6" w:rsidP="002D756C">
      <w:pPr>
        <w:autoSpaceDE w:val="0"/>
        <w:autoSpaceDN w:val="0"/>
        <w:adjustRightInd w:val="0"/>
        <w:spacing w:after="0"/>
      </w:pPr>
      <w:r>
        <w:t xml:space="preserve">Ansettelsesrådet skal ikke behandle søknader om bierverv. KDI </w:t>
      </w:r>
      <w:r w:rsidR="00716198">
        <w:t>har utarbeidet</w:t>
      </w:r>
      <w:r>
        <w:t xml:space="preserve"> egne retningslinjer for å sikre en enhetlig praksis i kriminalomsorgen.</w:t>
      </w:r>
    </w:p>
    <w:p w14:paraId="3400FF09" w14:textId="77777777" w:rsidR="002D756C" w:rsidRDefault="002D756C" w:rsidP="002D756C">
      <w:pPr>
        <w:autoSpaceDE w:val="0"/>
        <w:autoSpaceDN w:val="0"/>
        <w:adjustRightInd w:val="0"/>
        <w:spacing w:after="0"/>
        <w:rPr>
          <w:b/>
        </w:rPr>
      </w:pPr>
    </w:p>
    <w:p w14:paraId="2544DB5B" w14:textId="050D2EE9" w:rsidR="001255CB" w:rsidRDefault="001255CB" w:rsidP="002D756C">
      <w:pPr>
        <w:autoSpaceDE w:val="0"/>
        <w:autoSpaceDN w:val="0"/>
        <w:adjustRightInd w:val="0"/>
        <w:spacing w:after="0"/>
        <w:rPr>
          <w:b/>
        </w:rPr>
      </w:pPr>
      <w:r w:rsidRPr="001255CB">
        <w:rPr>
          <w:b/>
        </w:rPr>
        <w:t>Til 1.4</w:t>
      </w:r>
    </w:p>
    <w:p w14:paraId="65CD45F5" w14:textId="77777777" w:rsidR="00CC3693" w:rsidRDefault="00CC3693" w:rsidP="002D756C">
      <w:pPr>
        <w:autoSpaceDE w:val="0"/>
        <w:autoSpaceDN w:val="0"/>
        <w:adjustRightInd w:val="0"/>
        <w:spacing w:after="0"/>
        <w:rPr>
          <w:b/>
        </w:rPr>
      </w:pPr>
    </w:p>
    <w:p w14:paraId="5D9FF8CA" w14:textId="77777777" w:rsidR="007C514E" w:rsidRDefault="00822A98" w:rsidP="002D756C">
      <w:pPr>
        <w:autoSpaceDE w:val="0"/>
        <w:autoSpaceDN w:val="0"/>
        <w:adjustRightInd w:val="0"/>
        <w:spacing w:after="0"/>
      </w:pPr>
      <w:r>
        <w:t>Justisdepartementet har i brev av 16.03.18 gjort vedtak om ansettelsesmyndigheten. Under henvisning til statsansatteloven § 6 har departementet fastsatt at assisterende direktør i KDI, regiondirektører og direktør for KRUS skal ansettes av et eget ansettelsesråd (sentralt ansettelsesråd). Departementet viser til at ordningen med ansettelsesråd sikrer en viss bredde i deltakelsen, og styrker grunnlaget for tilliten til prosess og vurderinger.</w:t>
      </w:r>
      <w:r w:rsidR="007D753D">
        <w:t xml:space="preserve"> </w:t>
      </w:r>
    </w:p>
    <w:p w14:paraId="5D184934" w14:textId="77777777" w:rsidR="002D756C" w:rsidRDefault="002D756C" w:rsidP="00CC4AF1">
      <w:pPr>
        <w:autoSpaceDE w:val="0"/>
        <w:autoSpaceDN w:val="0"/>
        <w:adjustRightInd w:val="0"/>
        <w:spacing w:after="100" w:line="360" w:lineRule="auto"/>
        <w:ind w:left="713" w:hanging="713"/>
        <w:rPr>
          <w:b/>
          <w:bCs/>
          <w:sz w:val="25"/>
          <w:szCs w:val="25"/>
          <w:lang w:eastAsia="nb-NO"/>
        </w:rPr>
      </w:pPr>
    </w:p>
    <w:p w14:paraId="07BD3858" w14:textId="77777777" w:rsidR="00364D2A" w:rsidRDefault="00AE670B" w:rsidP="00CC4AF1">
      <w:pPr>
        <w:autoSpaceDE w:val="0"/>
        <w:autoSpaceDN w:val="0"/>
        <w:adjustRightInd w:val="0"/>
        <w:spacing w:after="100" w:line="360" w:lineRule="auto"/>
        <w:ind w:left="713" w:hanging="713"/>
        <w:rPr>
          <w:b/>
          <w:bCs/>
          <w:sz w:val="26"/>
          <w:szCs w:val="26"/>
          <w:lang w:eastAsia="nb-NO"/>
        </w:rPr>
      </w:pPr>
      <w:r>
        <w:rPr>
          <w:b/>
          <w:bCs/>
          <w:sz w:val="25"/>
          <w:szCs w:val="25"/>
          <w:lang w:eastAsia="nb-NO"/>
        </w:rPr>
        <w:t xml:space="preserve">Til </w:t>
      </w:r>
      <w:r w:rsidR="00364D2A">
        <w:rPr>
          <w:b/>
          <w:bCs/>
          <w:sz w:val="26"/>
          <w:szCs w:val="26"/>
          <w:lang w:eastAsia="nb-NO"/>
        </w:rPr>
        <w:t>2</w:t>
      </w:r>
      <w:r w:rsidR="00364D2A">
        <w:rPr>
          <w:b/>
          <w:bCs/>
          <w:sz w:val="26"/>
          <w:szCs w:val="26"/>
          <w:lang w:eastAsia="nb-NO"/>
        </w:rPr>
        <w:tab/>
      </w:r>
      <w:r w:rsidR="00364D2A" w:rsidRPr="009F4D61">
        <w:rPr>
          <w:b/>
          <w:bCs/>
          <w:sz w:val="26"/>
          <w:szCs w:val="26"/>
          <w:lang w:eastAsia="nb-NO"/>
        </w:rPr>
        <w:t>Unntak fra reglementsbestemmelsene</w:t>
      </w:r>
    </w:p>
    <w:p w14:paraId="391A3743" w14:textId="77777777" w:rsidR="00CC3693" w:rsidRDefault="00AE670B" w:rsidP="002D756C">
      <w:pPr>
        <w:autoSpaceDE w:val="0"/>
        <w:autoSpaceDN w:val="0"/>
        <w:adjustRightInd w:val="0"/>
        <w:spacing w:after="0"/>
        <w:rPr>
          <w:b/>
          <w:lang w:eastAsia="nb-NO"/>
        </w:rPr>
      </w:pPr>
      <w:r>
        <w:rPr>
          <w:b/>
          <w:lang w:eastAsia="nb-NO"/>
        </w:rPr>
        <w:t xml:space="preserve">Til </w:t>
      </w:r>
      <w:r w:rsidR="00CC3693">
        <w:rPr>
          <w:b/>
          <w:lang w:eastAsia="nb-NO"/>
        </w:rPr>
        <w:t>2.1</w:t>
      </w:r>
    </w:p>
    <w:p w14:paraId="36F1B5C9" w14:textId="64234BA7" w:rsidR="000A0CC6" w:rsidRPr="00CC3693" w:rsidRDefault="00CC3693" w:rsidP="002D756C">
      <w:pPr>
        <w:autoSpaceDE w:val="0"/>
        <w:autoSpaceDN w:val="0"/>
        <w:adjustRightInd w:val="0"/>
        <w:spacing w:after="0"/>
        <w:rPr>
          <w:b/>
          <w:lang w:eastAsia="nb-NO"/>
        </w:rPr>
      </w:pPr>
      <w:r>
        <w:rPr>
          <w:b/>
          <w:lang w:eastAsia="nb-NO"/>
        </w:rPr>
        <w:br/>
      </w:r>
      <w:r w:rsidR="00364D2A">
        <w:rPr>
          <w:lang w:eastAsia="nb-NO"/>
        </w:rPr>
        <w:t xml:space="preserve">Reglene </w:t>
      </w:r>
      <w:r w:rsidR="00C41A6A">
        <w:rPr>
          <w:lang w:eastAsia="nb-NO"/>
        </w:rPr>
        <w:t xml:space="preserve">for </w:t>
      </w:r>
      <w:r w:rsidR="000A0CC6">
        <w:rPr>
          <w:lang w:eastAsia="nb-NO"/>
        </w:rPr>
        <w:t>kunngjøring og behandling i ansettelsesrådet gjelder ikke for midlertidige ansettelser og fungeringer som forutsettes å vare inntil 6 måneder (administrativ ansettelse). Det bør imidlertid alltid vurderes om man skal følge hovedregelen om</w:t>
      </w:r>
      <w:r w:rsidR="00C77D93">
        <w:rPr>
          <w:lang w:eastAsia="nb-NO"/>
        </w:rPr>
        <w:t xml:space="preserve"> offentlig </w:t>
      </w:r>
      <w:r w:rsidR="000A0CC6">
        <w:rPr>
          <w:lang w:eastAsia="nb-NO"/>
        </w:rPr>
        <w:t xml:space="preserve">utlysning og behandling i ansettelsesrådet også i disse tilfellene dersom det er mulig av tidsmessige </w:t>
      </w:r>
      <w:r w:rsidR="007B7FF6">
        <w:rPr>
          <w:lang w:eastAsia="nb-NO"/>
        </w:rPr>
        <w:t>årsaker</w:t>
      </w:r>
      <w:r w:rsidR="000A0CC6">
        <w:rPr>
          <w:lang w:eastAsia="nb-NO"/>
        </w:rPr>
        <w:t xml:space="preserve">. </w:t>
      </w:r>
      <w:r w:rsidR="006846A7">
        <w:rPr>
          <w:lang w:eastAsia="nb-NO"/>
        </w:rPr>
        <w:t xml:space="preserve">I disse tilfellene bør man </w:t>
      </w:r>
      <w:r w:rsidR="007D753D">
        <w:rPr>
          <w:lang w:eastAsia="nb-NO"/>
        </w:rPr>
        <w:t xml:space="preserve">også </w:t>
      </w:r>
      <w:r w:rsidR="006846A7">
        <w:rPr>
          <w:lang w:eastAsia="nb-NO"/>
        </w:rPr>
        <w:t xml:space="preserve">vurdere om stillingen skal lyses ut </w:t>
      </w:r>
      <w:r w:rsidR="00C77D93">
        <w:rPr>
          <w:lang w:eastAsia="nb-NO"/>
        </w:rPr>
        <w:t>lokalt</w:t>
      </w:r>
      <w:r w:rsidR="006846A7">
        <w:rPr>
          <w:lang w:eastAsia="nb-NO"/>
        </w:rPr>
        <w:t xml:space="preserve"> på enheten og/eller internt i kriminalomsorgen</w:t>
      </w:r>
      <w:r w:rsidR="007D753D">
        <w:rPr>
          <w:lang w:eastAsia="nb-NO"/>
        </w:rPr>
        <w:t>, men det er ikke et krav</w:t>
      </w:r>
      <w:r w:rsidR="006846A7">
        <w:rPr>
          <w:lang w:eastAsia="nb-NO"/>
        </w:rPr>
        <w:t>.</w:t>
      </w:r>
      <w:r w:rsidR="007D753D">
        <w:rPr>
          <w:lang w:eastAsia="nb-NO"/>
        </w:rPr>
        <w:t xml:space="preserve"> Det er ønskelig å finne de til enhver tid best kvalifiserte ansatte til alle stillinger som er ledige. Det oppnås best ved </w:t>
      </w:r>
      <w:r w:rsidR="007D753D" w:rsidRPr="007D753D">
        <w:rPr>
          <w:lang w:eastAsia="nb-NO"/>
        </w:rPr>
        <w:t xml:space="preserve">reell konkurranse om ledige stillinger, bredest mulig rekruttering og ivaretakelse av </w:t>
      </w:r>
      <w:r w:rsidR="007D753D" w:rsidRPr="007D753D">
        <w:rPr>
          <w:lang w:eastAsia="nb-NO"/>
        </w:rPr>
        <w:lastRenderedPageBreak/>
        <w:t>kvalifikasjonsprinsippet.</w:t>
      </w:r>
      <w:r>
        <w:rPr>
          <w:b/>
          <w:lang w:eastAsia="nb-NO"/>
        </w:rPr>
        <w:t xml:space="preserve"> </w:t>
      </w:r>
      <w:r w:rsidR="000A0CC6">
        <w:rPr>
          <w:lang w:eastAsia="nb-NO"/>
        </w:rPr>
        <w:t xml:space="preserve">Bestemmelsen kan ikke benyttes dersom det på tidspunktet for ansettelsen tas sikte på ansettelse for en lengre periode enn 6 måneder. </w:t>
      </w:r>
    </w:p>
    <w:p w14:paraId="7A4192C4" w14:textId="4CC5FC7E" w:rsidR="00360679" w:rsidRDefault="00AE670B" w:rsidP="00291F06">
      <w:pPr>
        <w:autoSpaceDE w:val="0"/>
        <w:autoSpaceDN w:val="0"/>
        <w:adjustRightInd w:val="0"/>
        <w:spacing w:before="100" w:after="100" w:line="360" w:lineRule="auto"/>
        <w:rPr>
          <w:b/>
          <w:lang w:eastAsia="nb-NO"/>
        </w:rPr>
      </w:pPr>
      <w:r>
        <w:rPr>
          <w:b/>
          <w:lang w:eastAsia="nb-NO"/>
        </w:rPr>
        <w:t xml:space="preserve">Til </w:t>
      </w:r>
      <w:r w:rsidR="00364D2A">
        <w:rPr>
          <w:b/>
          <w:lang w:eastAsia="nb-NO"/>
        </w:rPr>
        <w:t>2.2</w:t>
      </w:r>
    </w:p>
    <w:p w14:paraId="0D50834D" w14:textId="77777777" w:rsidR="00A95F07" w:rsidRDefault="00AE670B" w:rsidP="00291F06">
      <w:pPr>
        <w:autoSpaceDE w:val="0"/>
        <w:autoSpaceDN w:val="0"/>
        <w:adjustRightInd w:val="0"/>
        <w:spacing w:after="0"/>
        <w:rPr>
          <w:lang w:eastAsia="nb-NO"/>
        </w:rPr>
      </w:pPr>
      <w:r>
        <w:rPr>
          <w:lang w:eastAsia="nb-NO"/>
        </w:rPr>
        <w:t>Bestemmelsen åpner for å unnlate offentlig utlysning</w:t>
      </w:r>
      <w:r w:rsidR="00360679">
        <w:rPr>
          <w:lang w:eastAsia="nb-NO"/>
        </w:rPr>
        <w:t xml:space="preserve"> </w:t>
      </w:r>
      <w:r w:rsidR="00055D90">
        <w:rPr>
          <w:lang w:eastAsia="nb-NO"/>
        </w:rPr>
        <w:t xml:space="preserve">og </w:t>
      </w:r>
      <w:r w:rsidR="00A95F07">
        <w:rPr>
          <w:lang w:eastAsia="nb-NO"/>
        </w:rPr>
        <w:t xml:space="preserve">ordinær </w:t>
      </w:r>
      <w:r w:rsidR="00055D90">
        <w:rPr>
          <w:lang w:eastAsia="nb-NO"/>
        </w:rPr>
        <w:t>behandling i ansettelsesråde</w:t>
      </w:r>
      <w:r w:rsidR="00A95F07">
        <w:rPr>
          <w:lang w:eastAsia="nb-NO"/>
        </w:rPr>
        <w:t>t</w:t>
      </w:r>
    </w:p>
    <w:p w14:paraId="4033CF69" w14:textId="77777777" w:rsidR="00A95F07" w:rsidRDefault="00055D90" w:rsidP="00A95F07">
      <w:pPr>
        <w:autoSpaceDE w:val="0"/>
        <w:autoSpaceDN w:val="0"/>
        <w:adjustRightInd w:val="0"/>
        <w:spacing w:after="0"/>
        <w:ind w:left="720" w:hanging="720"/>
        <w:rPr>
          <w:lang w:eastAsia="nb-NO"/>
        </w:rPr>
      </w:pPr>
      <w:r>
        <w:rPr>
          <w:lang w:eastAsia="nb-NO"/>
        </w:rPr>
        <w:t>for</w:t>
      </w:r>
      <w:r w:rsidR="00A95F07">
        <w:rPr>
          <w:lang w:eastAsia="nb-NO"/>
        </w:rPr>
        <w:t xml:space="preserve"> </w:t>
      </w:r>
      <w:r w:rsidR="00360679">
        <w:rPr>
          <w:lang w:eastAsia="nb-NO"/>
        </w:rPr>
        <w:t xml:space="preserve">ansettelser inntil ett år. </w:t>
      </w:r>
      <w:r w:rsidR="0010713C">
        <w:rPr>
          <w:lang w:eastAsia="nb-NO"/>
        </w:rPr>
        <w:t xml:space="preserve">Det er ansettelsesrådet </w:t>
      </w:r>
      <w:r w:rsidR="00A95F07">
        <w:rPr>
          <w:lang w:eastAsia="nb-NO"/>
        </w:rPr>
        <w:t xml:space="preserve">som </w:t>
      </w:r>
      <w:r w:rsidR="0010713C">
        <w:rPr>
          <w:lang w:eastAsia="nb-NO"/>
        </w:rPr>
        <w:t>s</w:t>
      </w:r>
      <w:r w:rsidR="00A95F07">
        <w:rPr>
          <w:lang w:eastAsia="nb-NO"/>
        </w:rPr>
        <w:t>kal avgjøre om man skal benytte</w:t>
      </w:r>
    </w:p>
    <w:p w14:paraId="79470565" w14:textId="49BA45B6" w:rsidR="00F01D3E" w:rsidRDefault="0010713C" w:rsidP="00743284">
      <w:pPr>
        <w:autoSpaceDE w:val="0"/>
        <w:autoSpaceDN w:val="0"/>
        <w:adjustRightInd w:val="0"/>
        <w:spacing w:after="0"/>
        <w:ind w:left="720" w:hanging="720"/>
        <w:rPr>
          <w:lang w:eastAsia="nb-NO"/>
        </w:rPr>
      </w:pPr>
      <w:r>
        <w:rPr>
          <w:lang w:eastAsia="nb-NO"/>
        </w:rPr>
        <w:t>denne</w:t>
      </w:r>
      <w:r w:rsidR="00A95F07">
        <w:rPr>
          <w:lang w:eastAsia="nb-NO"/>
        </w:rPr>
        <w:t xml:space="preserve"> </w:t>
      </w:r>
      <w:r>
        <w:rPr>
          <w:lang w:eastAsia="nb-NO"/>
        </w:rPr>
        <w:t xml:space="preserve">muligheten. </w:t>
      </w:r>
      <w:r w:rsidR="00743284">
        <w:rPr>
          <w:lang w:eastAsia="nb-NO"/>
        </w:rPr>
        <w:t>Det må være enighet i ans</w:t>
      </w:r>
      <w:r w:rsidR="00E47E80">
        <w:rPr>
          <w:lang w:eastAsia="nb-NO"/>
        </w:rPr>
        <w:t>ettelsesrådet.</w:t>
      </w:r>
    </w:p>
    <w:p w14:paraId="34A6DA92" w14:textId="77777777" w:rsidR="00F01D3E" w:rsidRDefault="00F01D3E" w:rsidP="006748AF">
      <w:pPr>
        <w:autoSpaceDE w:val="0"/>
        <w:autoSpaceDN w:val="0"/>
        <w:adjustRightInd w:val="0"/>
        <w:spacing w:after="0"/>
        <w:ind w:left="720" w:hanging="720"/>
        <w:rPr>
          <w:lang w:eastAsia="nb-NO"/>
        </w:rPr>
      </w:pPr>
    </w:p>
    <w:p w14:paraId="001BD5A8" w14:textId="77777777" w:rsidR="00F01D3E" w:rsidRDefault="00055D90" w:rsidP="006748AF">
      <w:pPr>
        <w:autoSpaceDE w:val="0"/>
        <w:autoSpaceDN w:val="0"/>
        <w:adjustRightInd w:val="0"/>
        <w:spacing w:after="0"/>
        <w:ind w:left="720" w:hanging="720"/>
        <w:rPr>
          <w:lang w:eastAsia="nb-NO"/>
        </w:rPr>
      </w:pPr>
      <w:r>
        <w:rPr>
          <w:lang w:eastAsia="nb-NO"/>
        </w:rPr>
        <w:t>Bestemmelsen innebærer at det gjøres unntak fra</w:t>
      </w:r>
      <w:r w:rsidR="00F01D3E">
        <w:rPr>
          <w:lang w:eastAsia="nb-NO"/>
        </w:rPr>
        <w:t xml:space="preserve"> </w:t>
      </w:r>
      <w:r>
        <w:rPr>
          <w:lang w:eastAsia="nb-NO"/>
        </w:rPr>
        <w:t>kvalifikasjonsprinsippet</w:t>
      </w:r>
      <w:r w:rsidR="00F01D3E">
        <w:rPr>
          <w:lang w:eastAsia="nb-NO"/>
        </w:rPr>
        <w:t xml:space="preserve"> fordi det ikke er</w:t>
      </w:r>
    </w:p>
    <w:p w14:paraId="46E02D80" w14:textId="77777777" w:rsidR="00DC45FA" w:rsidRDefault="00F01D3E" w:rsidP="006748AF">
      <w:pPr>
        <w:autoSpaceDE w:val="0"/>
        <w:autoSpaceDN w:val="0"/>
        <w:adjustRightInd w:val="0"/>
        <w:spacing w:after="0"/>
        <w:ind w:left="720" w:hanging="720"/>
        <w:rPr>
          <w:lang w:eastAsia="nb-NO"/>
        </w:rPr>
      </w:pPr>
      <w:r>
        <w:rPr>
          <w:lang w:eastAsia="nb-NO"/>
        </w:rPr>
        <w:t>reell konkurranse og bred rekruttering</w:t>
      </w:r>
      <w:r w:rsidR="00DC45FA">
        <w:rPr>
          <w:lang w:eastAsia="nb-NO"/>
        </w:rPr>
        <w:t xml:space="preserve"> til stillingen</w:t>
      </w:r>
      <w:r w:rsidR="00055D90">
        <w:rPr>
          <w:lang w:eastAsia="nb-NO"/>
        </w:rPr>
        <w:t xml:space="preserve">. </w:t>
      </w:r>
      <w:r w:rsidR="00360679">
        <w:rPr>
          <w:lang w:eastAsia="nb-NO"/>
        </w:rPr>
        <w:t xml:space="preserve">Denne </w:t>
      </w:r>
      <w:r w:rsidR="009E68B8">
        <w:rPr>
          <w:lang w:eastAsia="nb-NO"/>
        </w:rPr>
        <w:t xml:space="preserve">muligheten </w:t>
      </w:r>
      <w:r w:rsidR="00AE670B" w:rsidRPr="00AE670B">
        <w:rPr>
          <w:lang w:eastAsia="nb-NO"/>
        </w:rPr>
        <w:t xml:space="preserve">bør </w:t>
      </w:r>
      <w:r w:rsidR="00055D90">
        <w:rPr>
          <w:lang w:eastAsia="nb-NO"/>
        </w:rPr>
        <w:t xml:space="preserve">derfor </w:t>
      </w:r>
      <w:r w:rsidR="00DC45FA">
        <w:rPr>
          <w:lang w:eastAsia="nb-NO"/>
        </w:rPr>
        <w:t xml:space="preserve">bare </w:t>
      </w:r>
    </w:p>
    <w:p w14:paraId="213E6C6F" w14:textId="77777777" w:rsidR="00DC45FA" w:rsidRDefault="00DC45FA" w:rsidP="00DC45FA">
      <w:pPr>
        <w:autoSpaceDE w:val="0"/>
        <w:autoSpaceDN w:val="0"/>
        <w:adjustRightInd w:val="0"/>
        <w:spacing w:after="0"/>
        <w:ind w:left="720" w:hanging="720"/>
        <w:rPr>
          <w:lang w:eastAsia="nb-NO"/>
        </w:rPr>
      </w:pPr>
      <w:r>
        <w:rPr>
          <w:lang w:eastAsia="nb-NO"/>
        </w:rPr>
        <w:t xml:space="preserve">benyttes </w:t>
      </w:r>
      <w:r w:rsidR="00AE670B" w:rsidRPr="00AE670B">
        <w:rPr>
          <w:lang w:eastAsia="nb-NO"/>
        </w:rPr>
        <w:t xml:space="preserve">i </w:t>
      </w:r>
      <w:r w:rsidR="00F01D3E">
        <w:rPr>
          <w:lang w:eastAsia="nb-NO"/>
        </w:rPr>
        <w:t>særskilt</w:t>
      </w:r>
      <w:r>
        <w:rPr>
          <w:lang w:eastAsia="nb-NO"/>
        </w:rPr>
        <w:t xml:space="preserve"> </w:t>
      </w:r>
      <w:r w:rsidR="00364D2A" w:rsidRPr="00AE670B">
        <w:rPr>
          <w:lang w:eastAsia="nb-NO"/>
        </w:rPr>
        <w:t>tilfelle</w:t>
      </w:r>
      <w:r w:rsidR="00AE670B" w:rsidRPr="00AE670B">
        <w:rPr>
          <w:lang w:eastAsia="nb-NO"/>
        </w:rPr>
        <w:t xml:space="preserve">r når det f.eks. har </w:t>
      </w:r>
      <w:r w:rsidR="00360679">
        <w:rPr>
          <w:lang w:eastAsia="nb-NO"/>
        </w:rPr>
        <w:t xml:space="preserve">oppstått uforutsett behov for </w:t>
      </w:r>
      <w:r>
        <w:rPr>
          <w:lang w:eastAsia="nb-NO"/>
        </w:rPr>
        <w:t>kompetanse eller</w:t>
      </w:r>
    </w:p>
    <w:p w14:paraId="72D29385" w14:textId="77777777" w:rsidR="00DC45FA" w:rsidRDefault="00DC45FA" w:rsidP="00DC45FA">
      <w:pPr>
        <w:autoSpaceDE w:val="0"/>
        <w:autoSpaceDN w:val="0"/>
        <w:adjustRightInd w:val="0"/>
        <w:spacing w:after="0"/>
        <w:ind w:left="720" w:hanging="720"/>
        <w:rPr>
          <w:lang w:eastAsia="nb-NO"/>
        </w:rPr>
      </w:pPr>
      <w:r>
        <w:rPr>
          <w:lang w:eastAsia="nb-NO"/>
        </w:rPr>
        <w:t xml:space="preserve">ledelse på </w:t>
      </w:r>
      <w:r w:rsidR="00364D2A" w:rsidRPr="00AE670B">
        <w:rPr>
          <w:lang w:eastAsia="nb-NO"/>
        </w:rPr>
        <w:t>kort varsel</w:t>
      </w:r>
      <w:r w:rsidR="00F01D3E">
        <w:rPr>
          <w:lang w:eastAsia="nb-NO"/>
        </w:rPr>
        <w:t>,</w:t>
      </w:r>
      <w:r>
        <w:rPr>
          <w:lang w:eastAsia="nb-NO"/>
        </w:rPr>
        <w:t xml:space="preserve"> </w:t>
      </w:r>
      <w:r w:rsidR="00055D90">
        <w:rPr>
          <w:lang w:eastAsia="nb-NO"/>
        </w:rPr>
        <w:t>og hvor en</w:t>
      </w:r>
      <w:r w:rsidR="00F01D3E">
        <w:rPr>
          <w:lang w:eastAsia="nb-NO"/>
        </w:rPr>
        <w:t xml:space="preserve"> </w:t>
      </w:r>
      <w:r w:rsidR="00055D90">
        <w:rPr>
          <w:lang w:eastAsia="nb-NO"/>
        </w:rPr>
        <w:t xml:space="preserve">ordinær </w:t>
      </w:r>
      <w:r w:rsidR="002E190E">
        <w:rPr>
          <w:lang w:eastAsia="nb-NO"/>
        </w:rPr>
        <w:t>ansettelses</w:t>
      </w:r>
      <w:r w:rsidR="00055D90">
        <w:rPr>
          <w:lang w:eastAsia="nb-NO"/>
        </w:rPr>
        <w:t>prosess vil gjøre det vanskelig å</w:t>
      </w:r>
      <w:r>
        <w:rPr>
          <w:lang w:eastAsia="nb-NO"/>
        </w:rPr>
        <w:t xml:space="preserve"> får riktig</w:t>
      </w:r>
    </w:p>
    <w:p w14:paraId="1372542C" w14:textId="7D89ADE0" w:rsidR="00DC45FA" w:rsidRDefault="00F01D3E" w:rsidP="00DC45FA">
      <w:pPr>
        <w:autoSpaceDE w:val="0"/>
        <w:autoSpaceDN w:val="0"/>
        <w:adjustRightInd w:val="0"/>
        <w:spacing w:after="0"/>
        <w:ind w:left="720" w:hanging="720"/>
        <w:rPr>
          <w:lang w:eastAsia="nb-NO"/>
        </w:rPr>
      </w:pPr>
      <w:r>
        <w:rPr>
          <w:lang w:eastAsia="nb-NO"/>
        </w:rPr>
        <w:t>kompetanse på plass</w:t>
      </w:r>
      <w:r w:rsidR="00DC45FA">
        <w:rPr>
          <w:lang w:eastAsia="nb-NO"/>
        </w:rPr>
        <w:t xml:space="preserve"> </w:t>
      </w:r>
      <w:r w:rsidR="00055D90">
        <w:rPr>
          <w:lang w:eastAsia="nb-NO"/>
        </w:rPr>
        <w:t>til rett tid</w:t>
      </w:r>
      <w:r>
        <w:rPr>
          <w:lang w:eastAsia="nb-NO"/>
        </w:rPr>
        <w:t xml:space="preserve">. </w:t>
      </w:r>
      <w:r w:rsidR="00474B4F">
        <w:rPr>
          <w:lang w:eastAsia="nb-NO"/>
        </w:rPr>
        <w:t>Eksempel</w:t>
      </w:r>
      <w:r w:rsidR="001C3B35">
        <w:rPr>
          <w:lang w:eastAsia="nb-NO"/>
        </w:rPr>
        <w:t xml:space="preserve"> på dette kan være rekruttering av vikar f</w:t>
      </w:r>
      <w:r w:rsidR="00DC45FA">
        <w:rPr>
          <w:lang w:eastAsia="nb-NO"/>
        </w:rPr>
        <w:t>or ansatte</w:t>
      </w:r>
    </w:p>
    <w:p w14:paraId="2413E365" w14:textId="77777777" w:rsidR="00DC45FA" w:rsidRDefault="00F01D3E" w:rsidP="00DC45FA">
      <w:pPr>
        <w:autoSpaceDE w:val="0"/>
        <w:autoSpaceDN w:val="0"/>
        <w:adjustRightInd w:val="0"/>
        <w:spacing w:after="0"/>
        <w:ind w:left="720" w:hanging="720"/>
        <w:rPr>
          <w:lang w:eastAsia="nb-NO"/>
        </w:rPr>
      </w:pPr>
      <w:r>
        <w:rPr>
          <w:lang w:eastAsia="nb-NO"/>
        </w:rPr>
        <w:t xml:space="preserve">som er sykemeldte. I </w:t>
      </w:r>
      <w:r w:rsidR="001C3B35">
        <w:rPr>
          <w:lang w:eastAsia="nb-NO"/>
        </w:rPr>
        <w:t>disse tilfelle</w:t>
      </w:r>
      <w:r>
        <w:rPr>
          <w:lang w:eastAsia="nb-NO"/>
        </w:rPr>
        <w:t>ne</w:t>
      </w:r>
      <w:r w:rsidR="001C3B35">
        <w:rPr>
          <w:lang w:eastAsia="nb-NO"/>
        </w:rPr>
        <w:t xml:space="preserve"> vil behovet ofte oppstå på kort varsel</w:t>
      </w:r>
      <w:r w:rsidR="00DC45FA">
        <w:rPr>
          <w:lang w:eastAsia="nb-NO"/>
        </w:rPr>
        <w:t xml:space="preserve"> og lengden på</w:t>
      </w:r>
    </w:p>
    <w:p w14:paraId="2A075124" w14:textId="77777777" w:rsidR="00AE670B" w:rsidRDefault="00F01D3E" w:rsidP="00DC45FA">
      <w:pPr>
        <w:autoSpaceDE w:val="0"/>
        <w:autoSpaceDN w:val="0"/>
        <w:adjustRightInd w:val="0"/>
        <w:spacing w:after="0"/>
        <w:ind w:left="720" w:hanging="720"/>
        <w:rPr>
          <w:lang w:eastAsia="nb-NO"/>
        </w:rPr>
      </w:pPr>
      <w:r>
        <w:rPr>
          <w:lang w:eastAsia="nb-NO"/>
        </w:rPr>
        <w:t>fraværet er ofte</w:t>
      </w:r>
      <w:r w:rsidR="00DC45FA">
        <w:rPr>
          <w:lang w:eastAsia="nb-NO"/>
        </w:rPr>
        <w:t xml:space="preserve"> </w:t>
      </w:r>
      <w:r w:rsidR="001C3B35">
        <w:rPr>
          <w:lang w:eastAsia="nb-NO"/>
        </w:rPr>
        <w:t>vanskelig å</w:t>
      </w:r>
      <w:r>
        <w:rPr>
          <w:lang w:eastAsia="nb-NO"/>
        </w:rPr>
        <w:t xml:space="preserve"> </w:t>
      </w:r>
      <w:r w:rsidR="001C3B35">
        <w:rPr>
          <w:lang w:eastAsia="nb-NO"/>
        </w:rPr>
        <w:t xml:space="preserve">forutse. </w:t>
      </w:r>
    </w:p>
    <w:p w14:paraId="75C09570" w14:textId="77777777" w:rsidR="00364D2A" w:rsidRPr="00363FC5" w:rsidRDefault="00AE670B" w:rsidP="00CC4AF1">
      <w:pPr>
        <w:autoSpaceDE w:val="0"/>
        <w:autoSpaceDN w:val="0"/>
        <w:adjustRightInd w:val="0"/>
        <w:spacing w:after="100" w:line="360" w:lineRule="auto"/>
        <w:ind w:left="720"/>
        <w:rPr>
          <w:color w:val="FF0000"/>
          <w:lang w:eastAsia="nb-NO"/>
        </w:rPr>
      </w:pPr>
      <w:r>
        <w:rPr>
          <w:lang w:eastAsia="nb-NO"/>
        </w:rPr>
        <w:t xml:space="preserve"> </w:t>
      </w:r>
    </w:p>
    <w:p w14:paraId="0FCE7133" w14:textId="77777777" w:rsidR="00CC3693" w:rsidRDefault="00AE670B" w:rsidP="00CC3693">
      <w:pPr>
        <w:autoSpaceDE w:val="0"/>
        <w:autoSpaceDN w:val="0"/>
        <w:adjustRightInd w:val="0"/>
        <w:spacing w:before="100" w:after="100"/>
        <w:rPr>
          <w:b/>
          <w:lang w:eastAsia="nb-NO"/>
        </w:rPr>
      </w:pPr>
      <w:r>
        <w:rPr>
          <w:b/>
          <w:lang w:eastAsia="nb-NO"/>
        </w:rPr>
        <w:t xml:space="preserve">Til </w:t>
      </w:r>
      <w:r w:rsidR="00364D2A" w:rsidRPr="0063432A">
        <w:rPr>
          <w:b/>
          <w:lang w:eastAsia="nb-NO"/>
        </w:rPr>
        <w:t>2.3</w:t>
      </w:r>
    </w:p>
    <w:p w14:paraId="0288F22E" w14:textId="46FDC07E" w:rsidR="00054880" w:rsidRPr="00CC3693" w:rsidRDefault="00CC3693" w:rsidP="00CC3693">
      <w:pPr>
        <w:autoSpaceDE w:val="0"/>
        <w:autoSpaceDN w:val="0"/>
        <w:adjustRightInd w:val="0"/>
        <w:spacing w:before="100" w:after="100"/>
        <w:rPr>
          <w:b/>
          <w:lang w:eastAsia="nb-NO"/>
        </w:rPr>
      </w:pPr>
      <w:r>
        <w:rPr>
          <w:b/>
          <w:lang w:eastAsia="nb-NO"/>
        </w:rPr>
        <w:br/>
      </w:r>
      <w:r w:rsidR="00055D90" w:rsidRPr="00054880">
        <w:rPr>
          <w:lang w:eastAsia="nb-NO"/>
        </w:rPr>
        <w:t>Dersom ansettelsesforholdet</w:t>
      </w:r>
      <w:r w:rsidR="00677D6F" w:rsidRPr="00054880">
        <w:rPr>
          <w:lang w:eastAsia="nb-NO"/>
        </w:rPr>
        <w:t xml:space="preserve"> forlenges slik at det strekker</w:t>
      </w:r>
      <w:r w:rsidR="00055D90" w:rsidRPr="00054880">
        <w:rPr>
          <w:lang w:eastAsia="nb-NO"/>
        </w:rPr>
        <w:t xml:space="preserve"> seg utover </w:t>
      </w:r>
      <w:r w:rsidR="00054880" w:rsidRPr="00054880">
        <w:rPr>
          <w:lang w:eastAsia="nb-NO"/>
        </w:rPr>
        <w:t>ett år</w:t>
      </w:r>
      <w:r>
        <w:rPr>
          <w:b/>
          <w:lang w:eastAsia="nb-NO"/>
        </w:rPr>
        <w:t xml:space="preserve"> </w:t>
      </w:r>
      <w:r w:rsidR="001C3B35">
        <w:rPr>
          <w:lang w:eastAsia="nb-NO"/>
        </w:rPr>
        <w:t xml:space="preserve">skal </w:t>
      </w:r>
      <w:r w:rsidR="00C77D93">
        <w:rPr>
          <w:lang w:eastAsia="nb-NO"/>
        </w:rPr>
        <w:t xml:space="preserve">ordinær ansettelsesprosess </w:t>
      </w:r>
      <w:r w:rsidR="00474B4F">
        <w:rPr>
          <w:lang w:eastAsia="nb-NO"/>
        </w:rPr>
        <w:t>gjennomføres.</w:t>
      </w:r>
      <w:r w:rsidR="00054880" w:rsidRPr="00054880">
        <w:rPr>
          <w:lang w:eastAsia="nb-NO"/>
        </w:rPr>
        <w:t xml:space="preserve"> </w:t>
      </w:r>
    </w:p>
    <w:p w14:paraId="00BE53EF" w14:textId="7EA15E87" w:rsidR="00054880" w:rsidRPr="00054880" w:rsidRDefault="00364D2A" w:rsidP="00CC3693">
      <w:pPr>
        <w:autoSpaceDE w:val="0"/>
        <w:autoSpaceDN w:val="0"/>
        <w:adjustRightInd w:val="0"/>
        <w:spacing w:after="0"/>
        <w:rPr>
          <w:lang w:eastAsia="nb-NO"/>
        </w:rPr>
      </w:pPr>
      <w:r w:rsidRPr="00054880">
        <w:rPr>
          <w:lang w:eastAsia="nb-NO"/>
        </w:rPr>
        <w:t>Dersom en midlertidig ans</w:t>
      </w:r>
      <w:r w:rsidR="00054880">
        <w:rPr>
          <w:lang w:eastAsia="nb-NO"/>
        </w:rPr>
        <w:t>e</w:t>
      </w:r>
      <w:r w:rsidRPr="00054880">
        <w:rPr>
          <w:lang w:eastAsia="nb-NO"/>
        </w:rPr>
        <w:t>ttelse skal gjøre</w:t>
      </w:r>
      <w:r w:rsidR="00474B4F">
        <w:rPr>
          <w:lang w:eastAsia="nb-NO"/>
        </w:rPr>
        <w:t>s</w:t>
      </w:r>
      <w:r w:rsidRPr="00054880">
        <w:rPr>
          <w:lang w:eastAsia="nb-NO"/>
        </w:rPr>
        <w:t xml:space="preserve"> fast må stillingen kunngjøres på nytt </w:t>
      </w:r>
    </w:p>
    <w:p w14:paraId="20A6A9CE" w14:textId="77777777" w:rsidR="00054880" w:rsidRDefault="00054880" w:rsidP="00CC3693">
      <w:pPr>
        <w:autoSpaceDE w:val="0"/>
        <w:autoSpaceDN w:val="0"/>
        <w:adjustRightInd w:val="0"/>
        <w:spacing w:after="0"/>
        <w:ind w:left="720" w:hanging="720"/>
        <w:rPr>
          <w:lang w:eastAsia="nb-NO"/>
        </w:rPr>
      </w:pPr>
      <w:r w:rsidRPr="00054880">
        <w:rPr>
          <w:lang w:eastAsia="nb-NO"/>
        </w:rPr>
        <w:t xml:space="preserve">og </w:t>
      </w:r>
      <w:r w:rsidR="00364D2A" w:rsidRPr="00054880">
        <w:rPr>
          <w:lang w:eastAsia="nb-NO"/>
        </w:rPr>
        <w:t>behandles i ansettelsesrådet.</w:t>
      </w:r>
      <w:r>
        <w:rPr>
          <w:lang w:eastAsia="nb-NO"/>
        </w:rPr>
        <w:t xml:space="preserve"> Det gjelder også i de tilfellene hvor det er oppgitt i </w:t>
      </w:r>
    </w:p>
    <w:p w14:paraId="34CCFD3C" w14:textId="77777777" w:rsidR="00054880" w:rsidRDefault="00054880" w:rsidP="00CC3693">
      <w:pPr>
        <w:autoSpaceDE w:val="0"/>
        <w:autoSpaceDN w:val="0"/>
        <w:adjustRightInd w:val="0"/>
        <w:spacing w:after="0"/>
        <w:ind w:left="720" w:hanging="720"/>
        <w:rPr>
          <w:lang w:eastAsia="nb-NO"/>
        </w:rPr>
      </w:pPr>
      <w:r>
        <w:rPr>
          <w:lang w:eastAsia="nb-NO"/>
        </w:rPr>
        <w:t xml:space="preserve">kunngjøringsteksten at stillingen </w:t>
      </w:r>
      <w:r w:rsidR="00806499">
        <w:rPr>
          <w:lang w:eastAsia="nb-NO"/>
        </w:rPr>
        <w:t>kan</w:t>
      </w:r>
      <w:r>
        <w:rPr>
          <w:lang w:eastAsia="nb-NO"/>
        </w:rPr>
        <w:t xml:space="preserve"> bli fast. Det var anledning til en slik omgjøring etter </w:t>
      </w:r>
    </w:p>
    <w:p w14:paraId="371BAB05" w14:textId="77777777" w:rsidR="007B7FF6" w:rsidRDefault="00054880" w:rsidP="00CC3693">
      <w:pPr>
        <w:autoSpaceDE w:val="0"/>
        <w:autoSpaceDN w:val="0"/>
        <w:adjustRightInd w:val="0"/>
        <w:spacing w:after="0"/>
        <w:ind w:left="720" w:hanging="720"/>
        <w:rPr>
          <w:lang w:eastAsia="nb-NO"/>
        </w:rPr>
      </w:pPr>
      <w:r>
        <w:rPr>
          <w:lang w:eastAsia="nb-NO"/>
        </w:rPr>
        <w:t xml:space="preserve">tjenestemannsloven og </w:t>
      </w:r>
      <w:r w:rsidR="00EC3A69">
        <w:rPr>
          <w:lang w:eastAsia="nb-NO"/>
        </w:rPr>
        <w:t xml:space="preserve">i </w:t>
      </w:r>
      <w:r>
        <w:rPr>
          <w:lang w:eastAsia="nb-NO"/>
        </w:rPr>
        <w:t>§ 15 i det tidligere personalreglementet</w:t>
      </w:r>
      <w:r w:rsidR="00806499">
        <w:rPr>
          <w:lang w:eastAsia="nb-NO"/>
        </w:rPr>
        <w:t>,</w:t>
      </w:r>
      <w:r>
        <w:rPr>
          <w:lang w:eastAsia="nb-NO"/>
        </w:rPr>
        <w:t xml:space="preserve"> men etter statsans</w:t>
      </w:r>
      <w:r w:rsidR="00806499">
        <w:rPr>
          <w:lang w:eastAsia="nb-NO"/>
        </w:rPr>
        <w:t>atteloven</w:t>
      </w:r>
    </w:p>
    <w:p w14:paraId="3B7CB433" w14:textId="77777777" w:rsidR="00FA3124" w:rsidRDefault="00054880" w:rsidP="00CC3693">
      <w:pPr>
        <w:autoSpaceDE w:val="0"/>
        <w:autoSpaceDN w:val="0"/>
        <w:adjustRightInd w:val="0"/>
        <w:spacing w:after="0"/>
        <w:ind w:left="720" w:hanging="720"/>
        <w:rPr>
          <w:lang w:eastAsia="nb-NO"/>
        </w:rPr>
      </w:pPr>
      <w:r>
        <w:rPr>
          <w:lang w:eastAsia="nb-NO"/>
        </w:rPr>
        <w:t xml:space="preserve">kan man ikke lenger </w:t>
      </w:r>
      <w:r w:rsidR="00FA3124">
        <w:rPr>
          <w:lang w:eastAsia="nb-NO"/>
        </w:rPr>
        <w:t>foreta en slik omgjøring</w:t>
      </w:r>
      <w:r>
        <w:rPr>
          <w:lang w:eastAsia="nb-NO"/>
        </w:rPr>
        <w:t>. Alle fast</w:t>
      </w:r>
      <w:r w:rsidR="00FA3124">
        <w:rPr>
          <w:lang w:eastAsia="nb-NO"/>
        </w:rPr>
        <w:t>e stillinger skal kunngjøres</w:t>
      </w:r>
      <w:r w:rsidR="00BD4CAA">
        <w:rPr>
          <w:lang w:eastAsia="nb-NO"/>
        </w:rPr>
        <w:t xml:space="preserve"> offentlig</w:t>
      </w:r>
      <w:r w:rsidR="00FA3124">
        <w:rPr>
          <w:lang w:eastAsia="nb-NO"/>
        </w:rPr>
        <w:t xml:space="preserve"> og </w:t>
      </w:r>
    </w:p>
    <w:p w14:paraId="3A19CE5C" w14:textId="77777777" w:rsidR="001834D2" w:rsidRDefault="00054880" w:rsidP="00CC3693">
      <w:pPr>
        <w:autoSpaceDE w:val="0"/>
        <w:autoSpaceDN w:val="0"/>
        <w:adjustRightInd w:val="0"/>
        <w:spacing w:after="0"/>
        <w:ind w:left="720" w:hanging="720"/>
        <w:rPr>
          <w:lang w:eastAsia="nb-NO"/>
        </w:rPr>
      </w:pPr>
      <w:r>
        <w:rPr>
          <w:lang w:eastAsia="nb-NO"/>
        </w:rPr>
        <w:t>behandles i</w:t>
      </w:r>
      <w:r w:rsidR="00FA3124">
        <w:rPr>
          <w:lang w:eastAsia="nb-NO"/>
        </w:rPr>
        <w:t xml:space="preserve"> </w:t>
      </w:r>
      <w:r>
        <w:rPr>
          <w:lang w:eastAsia="nb-NO"/>
        </w:rPr>
        <w:t>ansettelsesrådet.</w:t>
      </w:r>
      <w:r w:rsidR="001834D2">
        <w:rPr>
          <w:lang w:eastAsia="nb-NO"/>
        </w:rPr>
        <w:t xml:space="preserve"> Det frarådes derfor å oppgi i kunngjøringsteksten at stillingen </w:t>
      </w:r>
    </w:p>
    <w:p w14:paraId="0B0E845B" w14:textId="77777777" w:rsidR="00D54659" w:rsidRDefault="001834D2" w:rsidP="00CC3693">
      <w:pPr>
        <w:autoSpaceDE w:val="0"/>
        <w:autoSpaceDN w:val="0"/>
        <w:adjustRightInd w:val="0"/>
        <w:spacing w:after="0"/>
        <w:ind w:left="720" w:hanging="720"/>
        <w:rPr>
          <w:lang w:eastAsia="nb-NO"/>
        </w:rPr>
      </w:pPr>
      <w:r>
        <w:rPr>
          <w:lang w:eastAsia="nb-NO"/>
        </w:rPr>
        <w:t>kan bli fast. I et jobbintervju bør det vurderes å opplyse om at sti</w:t>
      </w:r>
      <w:r w:rsidR="00D54659">
        <w:rPr>
          <w:lang w:eastAsia="nb-NO"/>
        </w:rPr>
        <w:t>llingen vil bli lyst ut på nytt</w:t>
      </w:r>
    </w:p>
    <w:p w14:paraId="46F83DDF" w14:textId="77777777" w:rsidR="00364D2A" w:rsidRDefault="001834D2" w:rsidP="00CC3693">
      <w:pPr>
        <w:autoSpaceDE w:val="0"/>
        <w:autoSpaceDN w:val="0"/>
        <w:adjustRightInd w:val="0"/>
        <w:spacing w:after="0"/>
        <w:ind w:left="720" w:hanging="720"/>
        <w:rPr>
          <w:lang w:eastAsia="nb-NO"/>
        </w:rPr>
      </w:pPr>
      <w:r>
        <w:rPr>
          <w:lang w:eastAsia="nb-NO"/>
        </w:rPr>
        <w:t xml:space="preserve">dersom den </w:t>
      </w:r>
      <w:r w:rsidR="00D54659">
        <w:rPr>
          <w:lang w:eastAsia="nb-NO"/>
        </w:rPr>
        <w:t>skulle bli</w:t>
      </w:r>
      <w:r>
        <w:rPr>
          <w:lang w:eastAsia="nb-NO"/>
        </w:rPr>
        <w:t xml:space="preserve"> fast</w:t>
      </w:r>
      <w:r w:rsidR="00D54659">
        <w:rPr>
          <w:lang w:eastAsia="nb-NO"/>
        </w:rPr>
        <w:t>.</w:t>
      </w:r>
    </w:p>
    <w:p w14:paraId="3C6A714C" w14:textId="77777777" w:rsidR="00F01D3E" w:rsidRDefault="00F01D3E" w:rsidP="00CC3693">
      <w:pPr>
        <w:autoSpaceDE w:val="0"/>
        <w:autoSpaceDN w:val="0"/>
        <w:adjustRightInd w:val="0"/>
        <w:spacing w:after="0"/>
        <w:ind w:left="720" w:hanging="720"/>
        <w:rPr>
          <w:lang w:eastAsia="nb-NO"/>
        </w:rPr>
      </w:pPr>
    </w:p>
    <w:p w14:paraId="5A894FEB" w14:textId="77777777" w:rsidR="00A0630E" w:rsidRDefault="00771611" w:rsidP="00CC3693">
      <w:pPr>
        <w:autoSpaceDE w:val="0"/>
        <w:autoSpaceDN w:val="0"/>
        <w:adjustRightInd w:val="0"/>
        <w:spacing w:after="0"/>
        <w:rPr>
          <w:rStyle w:val="Utheving"/>
          <w:i w:val="0"/>
        </w:rPr>
      </w:pPr>
      <w:r w:rsidRPr="00771611">
        <w:rPr>
          <w:rStyle w:val="Utheving"/>
          <w:i w:val="0"/>
        </w:rPr>
        <w:t xml:space="preserve">En overgang fra midlertidig til fast </w:t>
      </w:r>
      <w:r w:rsidR="00A0630E">
        <w:rPr>
          <w:rStyle w:val="Utheving"/>
          <w:i w:val="0"/>
        </w:rPr>
        <w:t xml:space="preserve">ansettelse uten ny kunngjøring </w:t>
      </w:r>
      <w:r w:rsidRPr="00771611">
        <w:rPr>
          <w:rStyle w:val="Utheving"/>
          <w:i w:val="0"/>
        </w:rPr>
        <w:t xml:space="preserve">kan dermed kun skje </w:t>
      </w:r>
    </w:p>
    <w:p w14:paraId="60CBC602" w14:textId="77777777" w:rsidR="00A0630E" w:rsidRDefault="00771611" w:rsidP="00CC3693">
      <w:pPr>
        <w:autoSpaceDE w:val="0"/>
        <w:autoSpaceDN w:val="0"/>
        <w:adjustRightInd w:val="0"/>
        <w:spacing w:after="0"/>
        <w:rPr>
          <w:rStyle w:val="Utheving"/>
          <w:i w:val="0"/>
        </w:rPr>
      </w:pPr>
      <w:r w:rsidRPr="00771611">
        <w:rPr>
          <w:rStyle w:val="Utheving"/>
          <w:i w:val="0"/>
        </w:rPr>
        <w:t>dersom arbeidstakeren får</w:t>
      </w:r>
      <w:r w:rsidR="00A0630E">
        <w:rPr>
          <w:rStyle w:val="Utheving"/>
          <w:i w:val="0"/>
        </w:rPr>
        <w:t xml:space="preserve"> </w:t>
      </w:r>
      <w:r w:rsidRPr="00771611">
        <w:rPr>
          <w:rStyle w:val="Utheving"/>
          <w:i w:val="0"/>
        </w:rPr>
        <w:t xml:space="preserve">rett til fast ansettelse etter statsansatteloven § 9 tredje ledd </w:t>
      </w:r>
    </w:p>
    <w:p w14:paraId="04781A30" w14:textId="77777777" w:rsidR="00A0630E" w:rsidRDefault="00771611" w:rsidP="00AD2542">
      <w:pPr>
        <w:autoSpaceDE w:val="0"/>
        <w:autoSpaceDN w:val="0"/>
        <w:adjustRightInd w:val="0"/>
        <w:spacing w:after="0"/>
        <w:rPr>
          <w:rStyle w:val="Utheving"/>
          <w:i w:val="0"/>
        </w:rPr>
      </w:pPr>
      <w:r w:rsidRPr="00771611">
        <w:rPr>
          <w:rStyle w:val="Utheving"/>
          <w:i w:val="0"/>
        </w:rPr>
        <w:t>(treårsregelen)</w:t>
      </w:r>
      <w:r w:rsidR="00FA3124">
        <w:rPr>
          <w:rStyle w:val="Utheving"/>
          <w:i w:val="0"/>
        </w:rPr>
        <w:t xml:space="preserve">, </w:t>
      </w:r>
      <w:r w:rsidRPr="00771611">
        <w:rPr>
          <w:rStyle w:val="Utheving"/>
          <w:i w:val="0"/>
        </w:rPr>
        <w:t>eller det blir</w:t>
      </w:r>
      <w:r w:rsidR="00A0630E">
        <w:rPr>
          <w:rStyle w:val="Utheving"/>
          <w:i w:val="0"/>
        </w:rPr>
        <w:t xml:space="preserve"> </w:t>
      </w:r>
      <w:r w:rsidRPr="00771611">
        <w:rPr>
          <w:rStyle w:val="Utheving"/>
          <w:i w:val="0"/>
        </w:rPr>
        <w:t xml:space="preserve">avsagt dom for at det foreligger et fast arbeidsforhold etter § 38 </w:t>
      </w:r>
    </w:p>
    <w:p w14:paraId="0E9166A7" w14:textId="77777777" w:rsidR="00D54659" w:rsidRDefault="00771611" w:rsidP="00AD2542">
      <w:pPr>
        <w:autoSpaceDE w:val="0"/>
        <w:autoSpaceDN w:val="0"/>
        <w:adjustRightInd w:val="0"/>
        <w:spacing w:after="0"/>
        <w:rPr>
          <w:rStyle w:val="Utheving"/>
          <w:i w:val="0"/>
        </w:rPr>
      </w:pPr>
      <w:r w:rsidRPr="00771611">
        <w:rPr>
          <w:rStyle w:val="Utheving"/>
          <w:i w:val="0"/>
        </w:rPr>
        <w:t>første ledd</w:t>
      </w:r>
      <w:r w:rsidR="00D54659">
        <w:rPr>
          <w:rStyle w:val="Utheving"/>
          <w:i w:val="0"/>
        </w:rPr>
        <w:t xml:space="preserve"> dersom det foreligger brudd på bestemmelsen om midlertidig ansettelse etter statsansatteloven §§ 9 eller 10.</w:t>
      </w:r>
      <w:r w:rsidR="00BD4CAA">
        <w:rPr>
          <w:rStyle w:val="Utheving"/>
          <w:i w:val="0"/>
        </w:rPr>
        <w:t xml:space="preserve"> </w:t>
      </w:r>
      <w:r w:rsidRPr="00771611">
        <w:rPr>
          <w:rStyle w:val="Utheving"/>
          <w:i w:val="0"/>
        </w:rPr>
        <w:t>For det</w:t>
      </w:r>
      <w:r w:rsidR="00A0630E">
        <w:rPr>
          <w:rStyle w:val="Utheving"/>
          <w:i w:val="0"/>
        </w:rPr>
        <w:t xml:space="preserve"> </w:t>
      </w:r>
      <w:r w:rsidRPr="00771611">
        <w:rPr>
          <w:rStyle w:val="Utheving"/>
          <w:i w:val="0"/>
        </w:rPr>
        <w:t xml:space="preserve">sistnevnte tilfellet kan det legges til </w:t>
      </w:r>
      <w:r w:rsidR="00FA3124">
        <w:rPr>
          <w:rStyle w:val="Utheving"/>
          <w:i w:val="0"/>
        </w:rPr>
        <w:t xml:space="preserve">grunn </w:t>
      </w:r>
      <w:r w:rsidRPr="00771611">
        <w:rPr>
          <w:rStyle w:val="Utheving"/>
          <w:i w:val="0"/>
        </w:rPr>
        <w:t xml:space="preserve">at </w:t>
      </w:r>
    </w:p>
    <w:p w14:paraId="7B1BC585" w14:textId="77777777" w:rsidR="00771611" w:rsidRDefault="00771611" w:rsidP="00AD2542">
      <w:pPr>
        <w:autoSpaceDE w:val="0"/>
        <w:autoSpaceDN w:val="0"/>
        <w:adjustRightInd w:val="0"/>
        <w:spacing w:after="0"/>
        <w:rPr>
          <w:rStyle w:val="Utheving"/>
          <w:i w:val="0"/>
        </w:rPr>
      </w:pPr>
      <w:r w:rsidRPr="00771611">
        <w:rPr>
          <w:rStyle w:val="Utheving"/>
          <w:i w:val="0"/>
        </w:rPr>
        <w:t>arbeidsgiver også må kunne</w:t>
      </w:r>
      <w:r w:rsidR="00F01D3E">
        <w:rPr>
          <w:rStyle w:val="Utheving"/>
          <w:i w:val="0"/>
        </w:rPr>
        <w:t xml:space="preserve"> </w:t>
      </w:r>
      <w:r w:rsidRPr="00771611">
        <w:rPr>
          <w:rStyle w:val="Utheving"/>
          <w:i w:val="0"/>
        </w:rPr>
        <w:t>akseptere at en</w:t>
      </w:r>
      <w:r w:rsidR="00A0630E">
        <w:rPr>
          <w:rStyle w:val="Utheving"/>
          <w:i w:val="0"/>
        </w:rPr>
        <w:t xml:space="preserve"> </w:t>
      </w:r>
      <w:r w:rsidRPr="00771611">
        <w:rPr>
          <w:rStyle w:val="Utheving"/>
          <w:i w:val="0"/>
        </w:rPr>
        <w:t>arbeidstaker har rett til fast ansettelse fordi det foreligger brudd på bestemmelsene om</w:t>
      </w:r>
      <w:r w:rsidR="00A0630E">
        <w:rPr>
          <w:rStyle w:val="Utheving"/>
          <w:i w:val="0"/>
        </w:rPr>
        <w:t xml:space="preserve"> </w:t>
      </w:r>
      <w:r w:rsidRPr="00771611">
        <w:rPr>
          <w:rStyle w:val="Utheving"/>
          <w:i w:val="0"/>
        </w:rPr>
        <w:t xml:space="preserve">midlertidig ansettelse i </w:t>
      </w:r>
      <w:r w:rsidR="007B7FF6">
        <w:rPr>
          <w:rStyle w:val="Utheving"/>
          <w:i w:val="0"/>
        </w:rPr>
        <w:t xml:space="preserve">statsansatteloven </w:t>
      </w:r>
      <w:r w:rsidRPr="00771611">
        <w:rPr>
          <w:rStyle w:val="Utheving"/>
          <w:i w:val="0"/>
        </w:rPr>
        <w:t>§§ 9 eller 10, uten at saken må avgjøres av en domstol.</w:t>
      </w:r>
    </w:p>
    <w:p w14:paraId="737569A3" w14:textId="77777777" w:rsidR="00BD4CAA" w:rsidRDefault="00BD4CAA" w:rsidP="00AD2542">
      <w:pPr>
        <w:autoSpaceDE w:val="0"/>
        <w:autoSpaceDN w:val="0"/>
        <w:adjustRightInd w:val="0"/>
        <w:spacing w:after="0"/>
        <w:rPr>
          <w:rStyle w:val="Utheving"/>
          <w:i w:val="0"/>
        </w:rPr>
      </w:pPr>
    </w:p>
    <w:p w14:paraId="7A6288D3" w14:textId="17A55548" w:rsidR="00F01D3E" w:rsidRDefault="00F01D3E" w:rsidP="00AD2542">
      <w:pPr>
        <w:autoSpaceDE w:val="0"/>
        <w:autoSpaceDN w:val="0"/>
        <w:adjustRightInd w:val="0"/>
        <w:spacing w:after="0"/>
        <w:rPr>
          <w:iCs/>
        </w:rPr>
      </w:pPr>
      <w:r w:rsidRPr="00F01D3E">
        <w:rPr>
          <w:iCs/>
        </w:rPr>
        <w:t xml:space="preserve">En midlertidig ansatt som er vikar eller ansatt for å utføre arbeid av midlertidig karakter, </w:t>
      </w:r>
      <w:r w:rsidR="00EC7A46">
        <w:rPr>
          <w:iCs/>
        </w:rPr>
        <w:t xml:space="preserve">vil </w:t>
      </w:r>
      <w:r w:rsidR="00DC45FA">
        <w:rPr>
          <w:iCs/>
        </w:rPr>
        <w:t xml:space="preserve">likevel </w:t>
      </w:r>
      <w:r w:rsidR="00EC7A46">
        <w:rPr>
          <w:iCs/>
        </w:rPr>
        <w:t xml:space="preserve">kunne ha </w:t>
      </w:r>
      <w:r w:rsidRPr="00F01D3E">
        <w:rPr>
          <w:iCs/>
        </w:rPr>
        <w:t>krav på å få fortsette dersom de midlertidige arbeidsoppgavene fortsetter</w:t>
      </w:r>
      <w:r w:rsidR="00EC7A46">
        <w:rPr>
          <w:iCs/>
        </w:rPr>
        <w:t>, og det ikke er saklig grunn til å bytte ut vikaren</w:t>
      </w:r>
      <w:r w:rsidRPr="00F01D3E">
        <w:rPr>
          <w:iCs/>
        </w:rPr>
        <w:t xml:space="preserve">. En utskifting vil </w:t>
      </w:r>
      <w:r w:rsidR="00EC7A46">
        <w:rPr>
          <w:iCs/>
        </w:rPr>
        <w:t xml:space="preserve">som hovedregel </w:t>
      </w:r>
      <w:r w:rsidRPr="00F01D3E">
        <w:rPr>
          <w:iCs/>
        </w:rPr>
        <w:t xml:space="preserve">kreve at vilkårene for oppsigelse eller avskjed er oppfylt. Man kan derfor ikke skifte ut en midlertidig i slike situasjoner bare for å hindre en midlertidig ansatt i å få lang nok ansettelsestid til å oppnå stillingsvern som fast ansatt. Heller ikke kan den midlertidig ansatte skiftes ut med en annen midlertidig, med den begrunnelse at en annen kan være noe bedre kvalifisert til å utføre arbeidet. Arbeidstakeren </w:t>
      </w:r>
      <w:r w:rsidR="00474B4F">
        <w:rPr>
          <w:iCs/>
        </w:rPr>
        <w:t>har i denne situasjonen</w:t>
      </w:r>
      <w:r w:rsidRPr="00F01D3E">
        <w:rPr>
          <w:iCs/>
        </w:rPr>
        <w:t xml:space="preserve"> et krav på å fortsette som midlertidig, med mindre det skal kreves helt andre kvalifikasjoner for stillingen.</w:t>
      </w:r>
    </w:p>
    <w:p w14:paraId="3127F52C" w14:textId="77777777" w:rsidR="00BD4CAA" w:rsidRDefault="00BD4CAA" w:rsidP="00AD2542">
      <w:pPr>
        <w:autoSpaceDE w:val="0"/>
        <w:autoSpaceDN w:val="0"/>
        <w:adjustRightInd w:val="0"/>
        <w:spacing w:after="100"/>
        <w:rPr>
          <w:iCs/>
        </w:rPr>
      </w:pPr>
    </w:p>
    <w:p w14:paraId="64F56FD3" w14:textId="77777777" w:rsidR="00BD4CAA" w:rsidRPr="00F01D3E" w:rsidRDefault="00BD4CAA" w:rsidP="00AD2542">
      <w:pPr>
        <w:autoSpaceDE w:val="0"/>
        <w:autoSpaceDN w:val="0"/>
        <w:adjustRightInd w:val="0"/>
        <w:spacing w:after="100"/>
        <w:rPr>
          <w:iCs/>
        </w:rPr>
      </w:pPr>
      <w:r>
        <w:rPr>
          <w:iCs/>
        </w:rPr>
        <w:lastRenderedPageBreak/>
        <w:t>Det kan derfor oppstå situasjoner hvor en midlertidig ansettelse forlenges utover ett år uten at den har vært kunngjort offentlig dersom oppgavene er de samme som ved opprinnelig ansettelse og at det fortsatt er lovlig adgang til midlertidig ansettelse etter § 9.</w:t>
      </w:r>
    </w:p>
    <w:p w14:paraId="1F2078A2" w14:textId="4A68E03D" w:rsidR="00CC3693" w:rsidRDefault="00AE670B" w:rsidP="00CC3693">
      <w:pPr>
        <w:autoSpaceDE w:val="0"/>
        <w:autoSpaceDN w:val="0"/>
        <w:adjustRightInd w:val="0"/>
        <w:spacing w:before="100" w:after="100"/>
        <w:rPr>
          <w:lang w:eastAsia="nb-NO"/>
        </w:rPr>
      </w:pPr>
      <w:r>
        <w:rPr>
          <w:b/>
          <w:lang w:eastAsia="nb-NO"/>
        </w:rPr>
        <w:t xml:space="preserve">Til </w:t>
      </w:r>
      <w:r w:rsidR="00364D2A" w:rsidRPr="0063432A">
        <w:rPr>
          <w:b/>
          <w:lang w:eastAsia="nb-NO"/>
        </w:rPr>
        <w:t>2.4</w:t>
      </w:r>
      <w:r w:rsidR="00364D2A">
        <w:rPr>
          <w:lang w:eastAsia="nb-NO"/>
        </w:rPr>
        <w:tab/>
      </w:r>
    </w:p>
    <w:p w14:paraId="0577A8AD" w14:textId="035E39EB" w:rsidR="00364D2A" w:rsidRPr="00AD68D9" w:rsidRDefault="00771611" w:rsidP="00CC3693">
      <w:pPr>
        <w:autoSpaceDE w:val="0"/>
        <w:autoSpaceDN w:val="0"/>
        <w:adjustRightInd w:val="0"/>
        <w:spacing w:before="100" w:after="100"/>
        <w:rPr>
          <w:lang w:eastAsia="nb-NO"/>
        </w:rPr>
      </w:pPr>
      <w:r>
        <w:rPr>
          <w:lang w:eastAsia="nb-NO"/>
        </w:rPr>
        <w:t xml:space="preserve">Hovedregelen i statsansatteloven er </w:t>
      </w:r>
      <w:r w:rsidR="007B7FF6">
        <w:rPr>
          <w:lang w:eastAsia="nb-NO"/>
        </w:rPr>
        <w:t xml:space="preserve">fast </w:t>
      </w:r>
      <w:r w:rsidR="00377B76">
        <w:rPr>
          <w:lang w:eastAsia="nb-NO"/>
        </w:rPr>
        <w:t>ansettelse</w:t>
      </w:r>
      <w:r w:rsidR="007B7FF6">
        <w:rPr>
          <w:lang w:eastAsia="nb-NO"/>
        </w:rPr>
        <w:t>. Det er derfor viktig å vurdere det</w:t>
      </w:r>
      <w:r w:rsidR="00CC3693">
        <w:rPr>
          <w:lang w:eastAsia="nb-NO"/>
        </w:rPr>
        <w:t xml:space="preserve"> </w:t>
      </w:r>
      <w:r w:rsidR="007B7FF6">
        <w:rPr>
          <w:lang w:eastAsia="nb-NO"/>
        </w:rPr>
        <w:t>juridiske grunnlaget nøye før man foretar en midlertid</w:t>
      </w:r>
      <w:r w:rsidR="00A0630E">
        <w:rPr>
          <w:lang w:eastAsia="nb-NO"/>
        </w:rPr>
        <w:t>ig</w:t>
      </w:r>
      <w:r w:rsidR="007B7FF6">
        <w:rPr>
          <w:lang w:eastAsia="nb-NO"/>
        </w:rPr>
        <w:t xml:space="preserve"> ansettelse.</w:t>
      </w:r>
      <w:r w:rsidR="00A0630E">
        <w:rPr>
          <w:lang w:eastAsia="nb-NO"/>
        </w:rPr>
        <w:t xml:space="preserve"> Konsekvensen av en</w:t>
      </w:r>
      <w:r w:rsidR="00CC3693">
        <w:rPr>
          <w:lang w:eastAsia="nb-NO"/>
        </w:rPr>
        <w:t xml:space="preserve"> </w:t>
      </w:r>
      <w:r w:rsidR="00FA3124">
        <w:rPr>
          <w:lang w:eastAsia="nb-NO"/>
        </w:rPr>
        <w:t>ulovlig</w:t>
      </w:r>
      <w:r w:rsidR="00A0630E">
        <w:rPr>
          <w:lang w:eastAsia="nb-NO"/>
        </w:rPr>
        <w:t xml:space="preserve"> </w:t>
      </w:r>
      <w:r w:rsidR="00FA3124">
        <w:rPr>
          <w:lang w:eastAsia="nb-NO"/>
        </w:rPr>
        <w:t>midlertidig ansettelse kan bli at vedkommende vil ha krav på fast ansettelse.</w:t>
      </w:r>
      <w:r w:rsidR="001F1C9D">
        <w:rPr>
          <w:lang w:eastAsia="nb-NO"/>
        </w:rPr>
        <w:t xml:space="preserve"> </w:t>
      </w:r>
      <w:r w:rsidR="00D54659">
        <w:rPr>
          <w:lang w:eastAsia="nb-NO"/>
        </w:rPr>
        <w:t>Det vises</w:t>
      </w:r>
      <w:r w:rsidR="00AD2542">
        <w:rPr>
          <w:lang w:eastAsia="nb-NO"/>
        </w:rPr>
        <w:t xml:space="preserve"> </w:t>
      </w:r>
      <w:r w:rsidR="00750437">
        <w:rPr>
          <w:lang w:eastAsia="nb-NO"/>
        </w:rPr>
        <w:t>til SPH kap.</w:t>
      </w:r>
      <w:r w:rsidR="003B737E">
        <w:rPr>
          <w:lang w:eastAsia="nb-NO"/>
        </w:rPr>
        <w:t xml:space="preserve">3, og </w:t>
      </w:r>
      <w:r w:rsidR="001F1C9D" w:rsidRPr="00AD68D9">
        <w:rPr>
          <w:lang w:eastAsia="nb-NO"/>
        </w:rPr>
        <w:t>veileder til utfylling av kriminalomsorgens arbeidsavtaler</w:t>
      </w:r>
      <w:r w:rsidR="00AD68D9">
        <w:rPr>
          <w:lang w:eastAsia="nb-NO"/>
        </w:rPr>
        <w:t xml:space="preserve"> somligger i KIKS</w:t>
      </w:r>
      <w:r w:rsidR="003B737E">
        <w:rPr>
          <w:lang w:eastAsia="nb-NO"/>
        </w:rPr>
        <w:t>,</w:t>
      </w:r>
      <w:r w:rsidR="001F1C9D" w:rsidRPr="00AD68D9">
        <w:rPr>
          <w:lang w:eastAsia="nb-NO"/>
        </w:rPr>
        <w:t xml:space="preserve"> </w:t>
      </w:r>
      <w:r w:rsidR="003B737E">
        <w:rPr>
          <w:lang w:eastAsia="nb-NO"/>
        </w:rPr>
        <w:t>hvor</w:t>
      </w:r>
      <w:r w:rsidR="001F1C9D" w:rsidRPr="00AD68D9">
        <w:rPr>
          <w:lang w:eastAsia="nb-NO"/>
        </w:rPr>
        <w:t xml:space="preserve"> regelverket </w:t>
      </w:r>
      <w:r w:rsidR="003B737E">
        <w:rPr>
          <w:lang w:eastAsia="nb-NO"/>
        </w:rPr>
        <w:t xml:space="preserve">er </w:t>
      </w:r>
      <w:r w:rsidR="001F1C9D" w:rsidRPr="00AD68D9">
        <w:rPr>
          <w:lang w:eastAsia="nb-NO"/>
        </w:rPr>
        <w:t>nærmere beskrevet.</w:t>
      </w:r>
    </w:p>
    <w:p w14:paraId="4765C9D4" w14:textId="77777777" w:rsidR="00CC3693" w:rsidRDefault="00AE670B" w:rsidP="00CC3693">
      <w:pPr>
        <w:autoSpaceDE w:val="0"/>
        <w:autoSpaceDN w:val="0"/>
        <w:adjustRightInd w:val="0"/>
        <w:spacing w:before="100" w:after="100"/>
        <w:rPr>
          <w:b/>
          <w:lang w:eastAsia="nb-NO"/>
        </w:rPr>
      </w:pPr>
      <w:r>
        <w:rPr>
          <w:b/>
          <w:lang w:eastAsia="nb-NO"/>
        </w:rPr>
        <w:t xml:space="preserve">Til </w:t>
      </w:r>
      <w:r w:rsidR="00364D2A" w:rsidRPr="00F73D6C">
        <w:rPr>
          <w:b/>
          <w:lang w:eastAsia="nb-NO"/>
        </w:rPr>
        <w:t>2.5</w:t>
      </w:r>
      <w:r w:rsidR="00364D2A">
        <w:rPr>
          <w:b/>
          <w:lang w:eastAsia="nb-NO"/>
        </w:rPr>
        <w:tab/>
      </w:r>
    </w:p>
    <w:p w14:paraId="5D643028" w14:textId="0EF034FD" w:rsidR="00AD68D9" w:rsidRPr="00CC3693" w:rsidRDefault="00364D2A" w:rsidP="00CC3693">
      <w:pPr>
        <w:autoSpaceDE w:val="0"/>
        <w:autoSpaceDN w:val="0"/>
        <w:adjustRightInd w:val="0"/>
        <w:spacing w:before="100" w:after="100"/>
        <w:rPr>
          <w:b/>
          <w:lang w:eastAsia="nb-NO"/>
        </w:rPr>
      </w:pPr>
      <w:r w:rsidRPr="007B7FF6">
        <w:rPr>
          <w:lang w:eastAsia="nb-NO"/>
        </w:rPr>
        <w:t>For ansettelse av aspiranter til fengselsbetjentutdanningen vises de</w:t>
      </w:r>
      <w:r w:rsidR="00771611" w:rsidRPr="007B7FF6">
        <w:rPr>
          <w:lang w:eastAsia="nb-NO"/>
        </w:rPr>
        <w:t>t til forskrift om aspiranter i</w:t>
      </w:r>
      <w:r w:rsidR="00CC3693">
        <w:rPr>
          <w:lang w:eastAsia="nb-NO"/>
        </w:rPr>
        <w:t xml:space="preserve"> </w:t>
      </w:r>
      <w:r w:rsidRPr="007B7FF6">
        <w:rPr>
          <w:lang w:eastAsia="nb-NO"/>
        </w:rPr>
        <w:t>kriminalomsorgen</w:t>
      </w:r>
      <w:r w:rsidR="00FA3124">
        <w:rPr>
          <w:lang w:eastAsia="nb-NO"/>
        </w:rPr>
        <w:t xml:space="preserve"> og retningslinjer for aspirantopptaket fastsatt av Kriminalomsorgens</w:t>
      </w:r>
      <w:r w:rsidR="00CC3693">
        <w:rPr>
          <w:lang w:eastAsia="nb-NO"/>
        </w:rPr>
        <w:t xml:space="preserve"> </w:t>
      </w:r>
      <w:r w:rsidR="00FA3124">
        <w:rPr>
          <w:lang w:eastAsia="nb-NO"/>
        </w:rPr>
        <w:t>høgskole</w:t>
      </w:r>
      <w:r w:rsidR="00CC3693">
        <w:rPr>
          <w:lang w:eastAsia="nb-NO"/>
        </w:rPr>
        <w:t>-</w:t>
      </w:r>
      <w:r w:rsidR="00FA3124">
        <w:rPr>
          <w:lang w:eastAsia="nb-NO"/>
        </w:rPr>
        <w:t xml:space="preserve"> og utdanningssenter.</w:t>
      </w:r>
      <w:r w:rsidR="00D54659" w:rsidRPr="00936F63" w:rsidDel="00D54659">
        <w:rPr>
          <w:lang w:eastAsia="nb-NO"/>
        </w:rPr>
        <w:t xml:space="preserve"> </w:t>
      </w:r>
    </w:p>
    <w:p w14:paraId="67984645" w14:textId="77777777" w:rsidR="00AD68D9" w:rsidRDefault="00AD68D9" w:rsidP="00CC3693">
      <w:pPr>
        <w:keepNext/>
        <w:autoSpaceDE w:val="0"/>
        <w:autoSpaceDN w:val="0"/>
        <w:adjustRightInd w:val="0"/>
        <w:spacing w:before="100" w:after="100"/>
        <w:outlineLvl w:val="4"/>
        <w:rPr>
          <w:lang w:eastAsia="nb-NO"/>
        </w:rPr>
      </w:pPr>
    </w:p>
    <w:p w14:paraId="57CCB9CE" w14:textId="5744DB02" w:rsidR="00364D2A" w:rsidRPr="003653F0" w:rsidRDefault="00364D2A" w:rsidP="00CC4AF1">
      <w:pPr>
        <w:keepNext/>
        <w:autoSpaceDE w:val="0"/>
        <w:autoSpaceDN w:val="0"/>
        <w:adjustRightInd w:val="0"/>
        <w:spacing w:before="100" w:after="100" w:line="360" w:lineRule="auto"/>
        <w:outlineLvl w:val="4"/>
        <w:rPr>
          <w:b/>
          <w:bCs/>
          <w:sz w:val="28"/>
          <w:szCs w:val="28"/>
          <w:lang w:eastAsia="nb-NO"/>
        </w:rPr>
      </w:pPr>
      <w:r w:rsidRPr="003653F0">
        <w:rPr>
          <w:b/>
          <w:bCs/>
          <w:sz w:val="28"/>
          <w:szCs w:val="28"/>
          <w:lang w:eastAsia="nb-NO"/>
        </w:rPr>
        <w:t>Del II Utlysning og forslag til ansettelse</w:t>
      </w:r>
    </w:p>
    <w:p w14:paraId="6400ED86" w14:textId="77777777" w:rsidR="00364D2A" w:rsidRPr="009F4D61" w:rsidRDefault="00970D12"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364D2A">
        <w:rPr>
          <w:b/>
          <w:sz w:val="26"/>
          <w:szCs w:val="26"/>
          <w:lang w:eastAsia="nb-NO"/>
        </w:rPr>
        <w:t>3</w:t>
      </w:r>
      <w:r w:rsidR="00364D2A">
        <w:rPr>
          <w:b/>
          <w:sz w:val="26"/>
          <w:szCs w:val="26"/>
          <w:lang w:eastAsia="nb-NO"/>
        </w:rPr>
        <w:tab/>
      </w:r>
      <w:r w:rsidR="00364D2A" w:rsidRPr="009F4D61">
        <w:rPr>
          <w:b/>
          <w:sz w:val="26"/>
          <w:szCs w:val="26"/>
          <w:lang w:eastAsia="nb-NO"/>
        </w:rPr>
        <w:t>Utlysning av stillinger</w:t>
      </w:r>
    </w:p>
    <w:p w14:paraId="21589C3A" w14:textId="77777777" w:rsidR="00CC3693" w:rsidRDefault="00970D12" w:rsidP="00CC3693">
      <w:pPr>
        <w:autoSpaceDE w:val="0"/>
        <w:autoSpaceDN w:val="0"/>
        <w:adjustRightInd w:val="0"/>
        <w:spacing w:after="0"/>
        <w:rPr>
          <w:lang w:eastAsia="nb-NO"/>
        </w:rPr>
      </w:pPr>
      <w:r>
        <w:rPr>
          <w:b/>
          <w:lang w:eastAsia="nb-NO"/>
        </w:rPr>
        <w:t xml:space="preserve">Til </w:t>
      </w:r>
      <w:r w:rsidR="00364D2A" w:rsidRPr="003653F0">
        <w:rPr>
          <w:b/>
          <w:lang w:eastAsia="nb-NO"/>
        </w:rPr>
        <w:t>3.1</w:t>
      </w:r>
      <w:r w:rsidR="00364D2A">
        <w:rPr>
          <w:b/>
          <w:lang w:eastAsia="nb-NO"/>
        </w:rPr>
        <w:tab/>
      </w:r>
      <w:r w:rsidR="00364D2A" w:rsidRPr="00F73D6C">
        <w:rPr>
          <w:lang w:eastAsia="nb-NO"/>
        </w:rPr>
        <w:t xml:space="preserve"> </w:t>
      </w:r>
    </w:p>
    <w:p w14:paraId="628E0EEC" w14:textId="74A9636F" w:rsidR="00F9003F" w:rsidRDefault="00CC3693" w:rsidP="00CC3693">
      <w:pPr>
        <w:autoSpaceDE w:val="0"/>
        <w:autoSpaceDN w:val="0"/>
        <w:adjustRightInd w:val="0"/>
        <w:spacing w:after="0"/>
        <w:rPr>
          <w:lang w:eastAsia="nb-NO"/>
        </w:rPr>
      </w:pPr>
      <w:r>
        <w:rPr>
          <w:lang w:eastAsia="nb-NO"/>
        </w:rPr>
        <w:br/>
      </w:r>
      <w:r w:rsidR="00970D12" w:rsidRPr="00A71EF8">
        <w:t xml:space="preserve">Hovedregelen er at </w:t>
      </w:r>
      <w:r w:rsidR="00970D12">
        <w:t xml:space="preserve">alle </w:t>
      </w:r>
      <w:r w:rsidR="00970D12" w:rsidRPr="00A71EF8">
        <w:t>stillinger skal kunngjøres offentli</w:t>
      </w:r>
      <w:r w:rsidR="00F9003F">
        <w:t>g</w:t>
      </w:r>
      <w:r w:rsidR="00F402C3">
        <w:t>.</w:t>
      </w:r>
      <w:r w:rsidR="00970D12" w:rsidRPr="00A71EF8">
        <w:t xml:space="preserve"> </w:t>
      </w:r>
      <w:r w:rsidR="00F9003F">
        <w:t xml:space="preserve"> </w:t>
      </w:r>
      <w:r w:rsidR="00F9003F" w:rsidRPr="00F9003F">
        <w:rPr>
          <w:lang w:eastAsia="nb-NO"/>
        </w:rPr>
        <w:t>Dette er nødvendig for å sikre reell konkurranse om ledige stillinger, bredest mulig rekruttering og ivaretakelse av kvalifikasjonsprinsippet.</w:t>
      </w:r>
    </w:p>
    <w:p w14:paraId="7EDF6792" w14:textId="77777777" w:rsidR="001C3D1D" w:rsidRDefault="001C3D1D" w:rsidP="003B737E">
      <w:pPr>
        <w:spacing w:after="0"/>
        <w:rPr>
          <w:lang w:eastAsia="nb-NO"/>
        </w:rPr>
      </w:pPr>
    </w:p>
    <w:p w14:paraId="5B954532" w14:textId="77777777" w:rsidR="001C3D1D" w:rsidRDefault="001C3D1D" w:rsidP="003B737E">
      <w:pPr>
        <w:spacing w:after="0"/>
        <w:rPr>
          <w:lang w:eastAsia="nb-NO"/>
        </w:rPr>
      </w:pPr>
      <w:r>
        <w:rPr>
          <w:lang w:eastAsia="nb-NO"/>
        </w:rPr>
        <w:t>I sentral særavtale av 24.01.18 er det gjort unntak for kravet om utlysning i forbindelse med nedbemanning dersom partene i virksomheten er enige om det, jf. PM 2018-6.</w:t>
      </w:r>
    </w:p>
    <w:p w14:paraId="088C846E" w14:textId="77777777" w:rsidR="00AD68D9" w:rsidRDefault="00AD68D9" w:rsidP="003B737E">
      <w:pPr>
        <w:spacing w:after="0"/>
        <w:rPr>
          <w:lang w:eastAsia="nb-NO"/>
        </w:rPr>
      </w:pPr>
    </w:p>
    <w:p w14:paraId="11C12DB4" w14:textId="29EE6DF2" w:rsidR="00DB3F55" w:rsidRDefault="00AD68D9" w:rsidP="003B737E">
      <w:pPr>
        <w:spacing w:after="0"/>
        <w:rPr>
          <w:lang w:eastAsia="nb-NO"/>
        </w:rPr>
      </w:pPr>
      <w:r>
        <w:rPr>
          <w:lang w:eastAsia="nb-NO"/>
        </w:rPr>
        <w:t>Før kunngjøringsteksten utarbeides må det gjennomføres en god behovsanalyse. Hvis det er uklart hva virksomheten faktisk har behov for er sannsynligheten for å gjøre en god ansettelse liten.</w:t>
      </w:r>
      <w:r w:rsidR="00DB3F55" w:rsidRPr="00F9003F">
        <w:rPr>
          <w:lang w:eastAsia="nb-NO"/>
        </w:rPr>
        <w:t xml:space="preserve"> </w:t>
      </w:r>
      <w:r w:rsidR="00DB3F55">
        <w:rPr>
          <w:lang w:eastAsia="nb-NO"/>
        </w:rPr>
        <w:t>Det er viktig med en gjennomarbeidet kunngjøringstekst som skiller mellom ønskede og ufravikelige kvalifikasjonskrav.</w:t>
      </w:r>
      <w:r w:rsidR="003B737E">
        <w:rPr>
          <w:lang w:eastAsia="nb-NO"/>
        </w:rPr>
        <w:t xml:space="preserve"> </w:t>
      </w:r>
      <w:r w:rsidR="00DB0D51">
        <w:rPr>
          <w:lang w:eastAsia="nb-NO"/>
        </w:rPr>
        <w:t>Det er utarbeidet felles annonsemaler for kriminalomsorgen som skal benyttes.</w:t>
      </w:r>
    </w:p>
    <w:p w14:paraId="01E1BAD6" w14:textId="1C6188F5" w:rsidR="00970D12" w:rsidRDefault="00291F06" w:rsidP="003B737E">
      <w:pPr>
        <w:autoSpaceDE w:val="0"/>
        <w:autoSpaceDN w:val="0"/>
        <w:adjustRightInd w:val="0"/>
        <w:spacing w:after="0"/>
      </w:pPr>
      <w:r>
        <w:rPr>
          <w:lang w:eastAsia="nb-NO"/>
        </w:rPr>
        <w:br/>
      </w:r>
      <w:r w:rsidR="00970D12">
        <w:t>Ved vurderingen av hvem som er best kvalifisert må man foreta en totalvurdering av utdanning, erfaring og personlig egnethet sammenholdt med kvalifikasjonskravene som er fastsatt i kunngjøringsteksten</w:t>
      </w:r>
      <w:r w:rsidR="00F9003F">
        <w:t>, jf. statsansatteloven § 3.</w:t>
      </w:r>
      <w:r w:rsidR="002E145E">
        <w:t xml:space="preserve"> Det vises til omtale av kvalifikasjonsprinsippet i Statens per</w:t>
      </w:r>
      <w:r w:rsidR="003B737E">
        <w:t>sonalhåndbok (SPH) pkt. 2.1.2.1 og beskrivelse av kunngjøringstekstens innhold i SPH pkt. 2.2.1.3.</w:t>
      </w:r>
      <w:r w:rsidR="00D54659">
        <w:t xml:space="preserve"> </w:t>
      </w:r>
    </w:p>
    <w:p w14:paraId="4BC95891" w14:textId="1D35ED53" w:rsidR="00DB3F55" w:rsidRDefault="00DB3F55" w:rsidP="003B737E">
      <w:pPr>
        <w:autoSpaceDE w:val="0"/>
        <w:autoSpaceDN w:val="0"/>
        <w:adjustRightInd w:val="0"/>
        <w:spacing w:before="100" w:after="100"/>
      </w:pPr>
      <w:r>
        <w:t>Vurderingene gjennomføres på bakgrunn av søknad</w:t>
      </w:r>
      <w:r w:rsidR="003B737E">
        <w:t>, vurdering av vitnemål og attester, strukturert intervju og referanseinnhenting (som hovedregel fra minimum 2 personer).</w:t>
      </w:r>
      <w:r w:rsidR="00474B4F">
        <w:t xml:space="preserve"> </w:t>
      </w:r>
    </w:p>
    <w:p w14:paraId="6809E8E0" w14:textId="45C0D1E7" w:rsidR="009C0676" w:rsidRPr="009C0676" w:rsidRDefault="00474B4F" w:rsidP="009C0676">
      <w:pPr>
        <w:autoSpaceDE w:val="0"/>
        <w:autoSpaceDN w:val="0"/>
        <w:adjustRightInd w:val="0"/>
        <w:spacing w:after="0"/>
      </w:pPr>
      <w:r w:rsidRPr="00750437">
        <w:rPr>
          <w:lang w:eastAsia="nb-NO"/>
        </w:rPr>
        <w:t xml:space="preserve">Opplysninger som fremkommer i intervjuene skal nedtegnes og følge saken, jf. </w:t>
      </w:r>
      <w:hyperlink r:id="rId7" w:history="1">
        <w:r w:rsidRPr="00750437">
          <w:rPr>
            <w:lang w:eastAsia="nb-NO"/>
          </w:rPr>
          <w:t>forvaltningsloven § 11d</w:t>
        </w:r>
      </w:hyperlink>
      <w:r w:rsidRPr="00750437">
        <w:rPr>
          <w:lang w:eastAsia="nb-NO"/>
        </w:rPr>
        <w:t xml:space="preserve"> andre ledd. Det samme gjelder opplysninger som gis i forbindelse med innhenting av referanser</w:t>
      </w:r>
      <w:r w:rsidR="0067771C" w:rsidRPr="00750437">
        <w:rPr>
          <w:lang w:eastAsia="nb-NO"/>
        </w:rPr>
        <w:t>.</w:t>
      </w:r>
      <w:r w:rsidR="00292F7E">
        <w:rPr>
          <w:lang w:eastAsia="nb-NO"/>
        </w:rPr>
        <w:t xml:space="preserve"> Det vises til mal for forslag til ansettelse utarbeidet av KDI.</w:t>
      </w:r>
      <w:r w:rsidR="0067771C" w:rsidRPr="00750437">
        <w:rPr>
          <w:lang w:eastAsia="nb-NO"/>
        </w:rPr>
        <w:t xml:space="preserve"> </w:t>
      </w:r>
      <w:r w:rsidR="009C0676" w:rsidRPr="00750437">
        <w:t>Det</w:t>
      </w:r>
      <w:r w:rsidR="009C0676" w:rsidRPr="009C0676">
        <w:t xml:space="preserve"> er viktig at den enkelte enhet finner frem til gode og praktiske løsninger for hvordan intervjuene skal gjennomføres. Hensikten med intervjuet er todelt; fra arbeidsgivers side er dette en anledning til å stille utfyllende spørsmål, og få informasjon som kan bidra til å ve</w:t>
      </w:r>
      <w:r w:rsidR="009C0676">
        <w:t>lge den best kvalifiserte søkeren.</w:t>
      </w:r>
      <w:r w:rsidR="009C0676" w:rsidRPr="009C0676">
        <w:t xml:space="preserve"> Det er også en mulighet for søker til å stille spørsmål om </w:t>
      </w:r>
      <w:r w:rsidR="009C0676" w:rsidRPr="009C0676">
        <w:lastRenderedPageBreak/>
        <w:t>arbeidsoppgavene, faglige utviklingsmuligheter, arbeidsmiljø, avansementsmuligheter og andre forhold av betydning.</w:t>
      </w:r>
      <w:r w:rsidR="009C0676">
        <w:t xml:space="preserve"> Det er vanlig praksis i kriminalomsorgen at en representant for de ansatte </w:t>
      </w:r>
      <w:r>
        <w:t xml:space="preserve">inviteres til å delta </w:t>
      </w:r>
      <w:r w:rsidR="009C0676">
        <w:t>ved intervjuet.</w:t>
      </w:r>
    </w:p>
    <w:p w14:paraId="7A8C2C7D" w14:textId="66845E90" w:rsidR="00970D12" w:rsidRPr="00A71EF8" w:rsidRDefault="002A00F5" w:rsidP="003B737E">
      <w:pPr>
        <w:autoSpaceDE w:val="0"/>
        <w:autoSpaceDN w:val="0"/>
        <w:adjustRightInd w:val="0"/>
        <w:spacing w:after="0"/>
      </w:pPr>
      <w:r>
        <w:br/>
      </w:r>
      <w:r w:rsidR="00970D12">
        <w:t xml:space="preserve">Med «offentlig» menes som et minimum kunngjøring på nav.no, kriminalomsorgen.no og på kriminalomsorgens elektroniske </w:t>
      </w:r>
      <w:r w:rsidR="00D928B6">
        <w:t>søkeportal</w:t>
      </w:r>
      <w:r w:rsidR="00970D12">
        <w:t xml:space="preserve"> (</w:t>
      </w:r>
      <w:r w:rsidR="00D928B6">
        <w:t>p.t.</w:t>
      </w:r>
      <w:r w:rsidR="00750437">
        <w:t xml:space="preserve"> Jobbn</w:t>
      </w:r>
      <w:r w:rsidR="00970D12">
        <w:t>orge). Kunngjøring via andre kanaler må vurderes konkret for hver enkelt stilling.</w:t>
      </w:r>
    </w:p>
    <w:p w14:paraId="33C9D5DA" w14:textId="54B45320" w:rsidR="00364D2A" w:rsidRPr="00F73D6C" w:rsidRDefault="00970D12" w:rsidP="00CC4AF1">
      <w:pPr>
        <w:autoSpaceDE w:val="0"/>
        <w:autoSpaceDN w:val="0"/>
        <w:adjustRightInd w:val="0"/>
        <w:spacing w:before="100" w:after="100" w:line="360" w:lineRule="auto"/>
        <w:rPr>
          <w:lang w:eastAsia="nb-NO"/>
        </w:rPr>
      </w:pPr>
      <w:r>
        <w:rPr>
          <w:b/>
          <w:lang w:eastAsia="nb-NO"/>
        </w:rPr>
        <w:t xml:space="preserve">Til </w:t>
      </w:r>
      <w:r w:rsidR="00364D2A" w:rsidRPr="00F73D6C">
        <w:rPr>
          <w:b/>
          <w:lang w:eastAsia="nb-NO"/>
        </w:rPr>
        <w:t>3.2</w:t>
      </w:r>
      <w:r w:rsidR="00364D2A" w:rsidRPr="00F73D6C">
        <w:rPr>
          <w:lang w:eastAsia="nb-NO"/>
        </w:rPr>
        <w:t xml:space="preserve"> </w:t>
      </w:r>
      <w:r w:rsidR="00364D2A">
        <w:rPr>
          <w:lang w:eastAsia="nb-NO"/>
        </w:rPr>
        <w:tab/>
      </w:r>
    </w:p>
    <w:p w14:paraId="611DE1D6" w14:textId="77777777" w:rsidR="00951C00" w:rsidRDefault="00951C00" w:rsidP="00317B54">
      <w:pPr>
        <w:autoSpaceDE w:val="0"/>
        <w:autoSpaceDN w:val="0"/>
        <w:adjustRightInd w:val="0"/>
        <w:spacing w:after="0"/>
        <w:ind w:left="720" w:hanging="720"/>
        <w:rPr>
          <w:lang w:eastAsia="nb-NO"/>
        </w:rPr>
      </w:pPr>
      <w:r>
        <w:rPr>
          <w:lang w:eastAsia="nb-NO"/>
        </w:rPr>
        <w:t>Bestemmelsen åpner for å unnlate offentlig utlysning og behandling i ansettelsesrådet for</w:t>
      </w:r>
    </w:p>
    <w:p w14:paraId="526DC02F" w14:textId="77777777" w:rsidR="00951C00" w:rsidRDefault="00951C00" w:rsidP="00317B54">
      <w:pPr>
        <w:autoSpaceDE w:val="0"/>
        <w:autoSpaceDN w:val="0"/>
        <w:adjustRightInd w:val="0"/>
        <w:spacing w:after="0"/>
        <w:ind w:left="720" w:hanging="720"/>
        <w:rPr>
          <w:lang w:eastAsia="nb-NO"/>
        </w:rPr>
      </w:pPr>
      <w:r>
        <w:rPr>
          <w:lang w:eastAsia="nb-NO"/>
        </w:rPr>
        <w:t>ansettelser inntil ett år. Bestemmelsen innebærer at det gjøres unntak fra</w:t>
      </w:r>
    </w:p>
    <w:p w14:paraId="5772A510" w14:textId="77777777" w:rsidR="00951C00" w:rsidRDefault="00951C00" w:rsidP="00317B54">
      <w:pPr>
        <w:autoSpaceDE w:val="0"/>
        <w:autoSpaceDN w:val="0"/>
        <w:adjustRightInd w:val="0"/>
        <w:spacing w:after="0"/>
        <w:ind w:left="720" w:hanging="720"/>
        <w:rPr>
          <w:lang w:eastAsia="nb-NO"/>
        </w:rPr>
      </w:pPr>
      <w:r>
        <w:rPr>
          <w:lang w:eastAsia="nb-NO"/>
        </w:rPr>
        <w:t xml:space="preserve">kvalifikasjonsprinsippet. Denne muligheten </w:t>
      </w:r>
      <w:r w:rsidRPr="00AE670B">
        <w:rPr>
          <w:lang w:eastAsia="nb-NO"/>
        </w:rPr>
        <w:t xml:space="preserve">bør </w:t>
      </w:r>
      <w:r>
        <w:rPr>
          <w:lang w:eastAsia="nb-NO"/>
        </w:rPr>
        <w:t xml:space="preserve">derfor </w:t>
      </w:r>
      <w:r w:rsidRPr="00AE670B">
        <w:rPr>
          <w:lang w:eastAsia="nb-NO"/>
        </w:rPr>
        <w:t>bare benyttes i særskilt tilfelle</w:t>
      </w:r>
      <w:r>
        <w:rPr>
          <w:lang w:eastAsia="nb-NO"/>
        </w:rPr>
        <w:t xml:space="preserve">r når det </w:t>
      </w:r>
    </w:p>
    <w:p w14:paraId="6433366B" w14:textId="77777777" w:rsidR="00951C00" w:rsidRDefault="00951C00" w:rsidP="00317B54">
      <w:pPr>
        <w:autoSpaceDE w:val="0"/>
        <w:autoSpaceDN w:val="0"/>
        <w:adjustRightInd w:val="0"/>
        <w:spacing w:after="0"/>
        <w:ind w:left="720" w:hanging="720"/>
        <w:rPr>
          <w:lang w:eastAsia="nb-NO"/>
        </w:rPr>
      </w:pPr>
      <w:r w:rsidRPr="00AE670B">
        <w:rPr>
          <w:lang w:eastAsia="nb-NO"/>
        </w:rPr>
        <w:t xml:space="preserve">f.eks. har </w:t>
      </w:r>
      <w:r>
        <w:rPr>
          <w:lang w:eastAsia="nb-NO"/>
        </w:rPr>
        <w:t xml:space="preserve">oppstått uforutsett behov for </w:t>
      </w:r>
      <w:r w:rsidRPr="00AE670B">
        <w:rPr>
          <w:lang w:eastAsia="nb-NO"/>
        </w:rPr>
        <w:t>kompetanse eller ledelse på kort varsel</w:t>
      </w:r>
      <w:r>
        <w:rPr>
          <w:lang w:eastAsia="nb-NO"/>
        </w:rPr>
        <w:t xml:space="preserve">, og hvor en </w:t>
      </w:r>
    </w:p>
    <w:p w14:paraId="1BBB9E62" w14:textId="77777777" w:rsidR="00990BC0" w:rsidRDefault="00951C00" w:rsidP="00317B54">
      <w:pPr>
        <w:autoSpaceDE w:val="0"/>
        <w:autoSpaceDN w:val="0"/>
        <w:adjustRightInd w:val="0"/>
        <w:spacing w:after="100"/>
        <w:ind w:left="720" w:hanging="720"/>
        <w:rPr>
          <w:lang w:eastAsia="nb-NO"/>
        </w:rPr>
      </w:pPr>
      <w:r>
        <w:rPr>
          <w:lang w:eastAsia="nb-NO"/>
        </w:rPr>
        <w:t>ordinær ansettelsesprosess vil gjøre det vanskelig å får riktig kompetanse på plass til rett tid.</w:t>
      </w:r>
      <w:r w:rsidR="00D54659">
        <w:rPr>
          <w:lang w:eastAsia="nb-NO"/>
        </w:rPr>
        <w:t xml:space="preserve"> </w:t>
      </w:r>
    </w:p>
    <w:p w14:paraId="07B7E494" w14:textId="77777777" w:rsidR="00990BC0" w:rsidRDefault="00D54659" w:rsidP="00317B54">
      <w:pPr>
        <w:autoSpaceDE w:val="0"/>
        <w:autoSpaceDN w:val="0"/>
        <w:adjustRightInd w:val="0"/>
        <w:spacing w:after="0"/>
        <w:ind w:left="720" w:hanging="720"/>
        <w:rPr>
          <w:lang w:eastAsia="nb-NO"/>
        </w:rPr>
      </w:pPr>
      <w:r>
        <w:rPr>
          <w:lang w:eastAsia="nb-NO"/>
        </w:rPr>
        <w:t xml:space="preserve">Et annet eksempel kan være prosjekter/konkrete oppgaver </w:t>
      </w:r>
      <w:r w:rsidR="00990BC0">
        <w:rPr>
          <w:lang w:eastAsia="nb-NO"/>
        </w:rPr>
        <w:t>som er tidsavgrenset med en</w:t>
      </w:r>
    </w:p>
    <w:p w14:paraId="34C8C67A" w14:textId="77777777" w:rsidR="00990BC0" w:rsidRDefault="00D54659" w:rsidP="00317B54">
      <w:pPr>
        <w:autoSpaceDE w:val="0"/>
        <w:autoSpaceDN w:val="0"/>
        <w:adjustRightInd w:val="0"/>
        <w:spacing w:after="0"/>
        <w:ind w:left="720" w:hanging="720"/>
        <w:rPr>
          <w:lang w:eastAsia="nb-NO"/>
        </w:rPr>
      </w:pPr>
      <w:r>
        <w:rPr>
          <w:lang w:eastAsia="nb-NO"/>
        </w:rPr>
        <w:t>varighet på under ett år hvor det er viktig å komme rask</w:t>
      </w:r>
      <w:r w:rsidR="00990BC0">
        <w:rPr>
          <w:lang w:eastAsia="nb-NO"/>
        </w:rPr>
        <w:t>t i gang og hvor man har en god</w:t>
      </w:r>
    </w:p>
    <w:p w14:paraId="1572FF74" w14:textId="77777777" w:rsidR="00951C00" w:rsidRDefault="00D54659" w:rsidP="00317B54">
      <w:pPr>
        <w:autoSpaceDE w:val="0"/>
        <w:autoSpaceDN w:val="0"/>
        <w:adjustRightInd w:val="0"/>
        <w:spacing w:after="0"/>
        <w:ind w:left="720" w:hanging="720"/>
        <w:rPr>
          <w:lang w:eastAsia="nb-NO"/>
        </w:rPr>
      </w:pPr>
      <w:r>
        <w:rPr>
          <w:lang w:eastAsia="nb-NO"/>
        </w:rPr>
        <w:t xml:space="preserve">kandidat til </w:t>
      </w:r>
      <w:r w:rsidR="00990BC0">
        <w:rPr>
          <w:lang w:eastAsia="nb-NO"/>
        </w:rPr>
        <w:t>stillingen.</w:t>
      </w:r>
    </w:p>
    <w:p w14:paraId="77BEC367" w14:textId="77777777" w:rsidR="00317B54" w:rsidRDefault="00317B54" w:rsidP="00317B54">
      <w:pPr>
        <w:autoSpaceDE w:val="0"/>
        <w:autoSpaceDN w:val="0"/>
        <w:adjustRightInd w:val="0"/>
        <w:spacing w:after="0"/>
        <w:rPr>
          <w:lang w:eastAsia="nb-NO"/>
        </w:rPr>
      </w:pPr>
    </w:p>
    <w:p w14:paraId="6C5B4472" w14:textId="77777777" w:rsidR="00F9003F" w:rsidRDefault="00F9003F" w:rsidP="00317B54">
      <w:pPr>
        <w:autoSpaceDE w:val="0"/>
        <w:autoSpaceDN w:val="0"/>
        <w:adjustRightInd w:val="0"/>
        <w:spacing w:after="0"/>
        <w:rPr>
          <w:lang w:eastAsia="nb-NO"/>
        </w:rPr>
      </w:pPr>
      <w:r>
        <w:rPr>
          <w:lang w:eastAsia="nb-NO"/>
        </w:rPr>
        <w:t xml:space="preserve">I disse tilfellene bør man vurdere om stillingen skal lyses ut </w:t>
      </w:r>
      <w:r w:rsidR="00EC3A69">
        <w:rPr>
          <w:lang w:eastAsia="nb-NO"/>
        </w:rPr>
        <w:t xml:space="preserve">lokalt </w:t>
      </w:r>
      <w:r>
        <w:rPr>
          <w:lang w:eastAsia="nb-NO"/>
        </w:rPr>
        <w:t>på enheten og/eller internt i kriminalomsorgen.</w:t>
      </w:r>
    </w:p>
    <w:p w14:paraId="045DB756" w14:textId="77777777" w:rsidR="00F402C3" w:rsidRDefault="00F402C3" w:rsidP="00317B54">
      <w:pPr>
        <w:autoSpaceDE w:val="0"/>
        <w:autoSpaceDN w:val="0"/>
        <w:adjustRightInd w:val="0"/>
        <w:spacing w:after="100"/>
        <w:rPr>
          <w:lang w:eastAsia="nb-NO"/>
        </w:rPr>
      </w:pPr>
    </w:p>
    <w:p w14:paraId="3400483B" w14:textId="5208C89D" w:rsidR="00970D12" w:rsidRPr="00970D12" w:rsidRDefault="00474B4F" w:rsidP="00750437">
      <w:pPr>
        <w:autoSpaceDE w:val="0"/>
        <w:autoSpaceDN w:val="0"/>
        <w:adjustRightInd w:val="0"/>
        <w:spacing w:after="0"/>
        <w:rPr>
          <w:lang w:eastAsia="nb-NO"/>
        </w:rPr>
      </w:pPr>
      <w:r>
        <w:rPr>
          <w:lang w:eastAsia="nb-NO"/>
        </w:rPr>
        <w:t xml:space="preserve">Med hjemmel i HTA § 12 kan </w:t>
      </w:r>
      <w:r w:rsidR="00CE7E7E">
        <w:rPr>
          <w:lang w:eastAsia="nb-NO"/>
        </w:rPr>
        <w:t>en ansatt fungerer i en høyere stilling foren annen arbeidstaker som er fraværende</w:t>
      </w:r>
      <w:r>
        <w:rPr>
          <w:lang w:eastAsia="nb-NO"/>
        </w:rPr>
        <w:t>.</w:t>
      </w:r>
      <w:r w:rsidR="0067771C">
        <w:rPr>
          <w:lang w:eastAsia="nb-NO"/>
        </w:rPr>
        <w:t xml:space="preserve"> </w:t>
      </w:r>
      <w:r w:rsidR="00CE7E7E">
        <w:rPr>
          <w:lang w:eastAsia="nb-NO"/>
        </w:rPr>
        <w:t>Som hovedregel bø</w:t>
      </w:r>
      <w:r w:rsidR="00F402C3">
        <w:rPr>
          <w:lang w:eastAsia="nb-NO"/>
        </w:rPr>
        <w:t>r ikk</w:t>
      </w:r>
      <w:r w:rsidR="0067771C">
        <w:rPr>
          <w:lang w:eastAsia="nb-NO"/>
        </w:rPr>
        <w:t xml:space="preserve">e </w:t>
      </w:r>
      <w:r w:rsidR="00CE7E7E">
        <w:rPr>
          <w:lang w:eastAsia="nb-NO"/>
        </w:rPr>
        <w:t>fungeringer vare lenger enn 6 måneder. Når perioden er utløpt kan det ta noe tid å få</w:t>
      </w:r>
      <w:r w:rsidR="0067771C">
        <w:rPr>
          <w:lang w:eastAsia="nb-NO"/>
        </w:rPr>
        <w:t xml:space="preserve"> </w:t>
      </w:r>
      <w:r w:rsidR="00CE7E7E">
        <w:rPr>
          <w:lang w:eastAsia="nb-NO"/>
        </w:rPr>
        <w:t xml:space="preserve">kunngjort og besatt stillingen. Forlengelse av ansettelsen i inntil ett år kan </w:t>
      </w:r>
      <w:r>
        <w:rPr>
          <w:lang w:eastAsia="nb-NO"/>
        </w:rPr>
        <w:t>d</w:t>
      </w:r>
      <w:r w:rsidR="00FB1B2B">
        <w:rPr>
          <w:lang w:eastAsia="nb-NO"/>
        </w:rPr>
        <w:t>erfor</w:t>
      </w:r>
      <w:r w:rsidR="00750437">
        <w:rPr>
          <w:lang w:eastAsia="nb-NO"/>
        </w:rPr>
        <w:t xml:space="preserve"> </w:t>
      </w:r>
      <w:r w:rsidR="00FB1B2B">
        <w:rPr>
          <w:lang w:eastAsia="nb-NO"/>
        </w:rPr>
        <w:t xml:space="preserve">være </w:t>
      </w:r>
      <w:r w:rsidR="00CE7E7E">
        <w:rPr>
          <w:lang w:eastAsia="nb-NO"/>
        </w:rPr>
        <w:t>hensiktsmessig inntil det er avklart om stillingen blir fast</w:t>
      </w:r>
      <w:r w:rsidR="00990BC0">
        <w:rPr>
          <w:lang w:eastAsia="nb-NO"/>
        </w:rPr>
        <w:t xml:space="preserve"> eller i forbindelse med oppstillingsprosesser hvor det usikkert hvilke stillinger som blir videreført i ny organisasjon</w:t>
      </w:r>
      <w:r w:rsidR="00CE7E7E">
        <w:rPr>
          <w:lang w:eastAsia="nb-NO"/>
        </w:rPr>
        <w:t>.</w:t>
      </w:r>
      <w:r w:rsidR="00EC3A69" w:rsidRPr="00970D12">
        <w:rPr>
          <w:lang w:eastAsia="nb-NO"/>
        </w:rPr>
        <w:t xml:space="preserve"> </w:t>
      </w:r>
    </w:p>
    <w:p w14:paraId="484EABDA" w14:textId="4E142DCA" w:rsidR="001A1F45" w:rsidRDefault="00970D12" w:rsidP="00750437">
      <w:pPr>
        <w:autoSpaceDE w:val="0"/>
        <w:autoSpaceDN w:val="0"/>
        <w:adjustRightInd w:val="0"/>
        <w:spacing w:before="100" w:after="100" w:line="360" w:lineRule="auto"/>
        <w:rPr>
          <w:b/>
          <w:lang w:eastAsia="nb-NO"/>
        </w:rPr>
      </w:pPr>
      <w:r>
        <w:rPr>
          <w:b/>
          <w:lang w:eastAsia="nb-NO"/>
        </w:rPr>
        <w:t xml:space="preserve">Til </w:t>
      </w:r>
      <w:r w:rsidR="00364D2A" w:rsidRPr="00F73D6C">
        <w:rPr>
          <w:b/>
          <w:lang w:eastAsia="nb-NO"/>
        </w:rPr>
        <w:t>3.3</w:t>
      </w:r>
      <w:r w:rsidR="00364D2A">
        <w:rPr>
          <w:b/>
          <w:lang w:eastAsia="nb-NO"/>
        </w:rPr>
        <w:tab/>
      </w:r>
    </w:p>
    <w:p w14:paraId="146A7F15" w14:textId="77777777" w:rsidR="00F402C3" w:rsidRDefault="00F402C3" w:rsidP="00317B54">
      <w:pPr>
        <w:autoSpaceDE w:val="0"/>
        <w:autoSpaceDN w:val="0"/>
        <w:adjustRightInd w:val="0"/>
        <w:spacing w:after="0"/>
      </w:pPr>
      <w:r w:rsidRPr="00A71EF8">
        <w:t xml:space="preserve">Med «internt» menes hele kriminalomsorgen, dvs. </w:t>
      </w:r>
      <w:r>
        <w:t>kunngjøring på kriminalomsorgens intranett.</w:t>
      </w:r>
      <w:r w:rsidRPr="00A71EF8">
        <w:t xml:space="preserve"> </w:t>
      </w:r>
    </w:p>
    <w:p w14:paraId="549A1342" w14:textId="77777777" w:rsidR="001C3D1D" w:rsidRPr="00A71EF8" w:rsidRDefault="001C3D1D" w:rsidP="00317B54">
      <w:pPr>
        <w:autoSpaceDE w:val="0"/>
        <w:autoSpaceDN w:val="0"/>
        <w:adjustRightInd w:val="0"/>
        <w:spacing w:after="0"/>
      </w:pPr>
    </w:p>
    <w:p w14:paraId="35E1A185" w14:textId="77777777" w:rsidR="00970D12" w:rsidRDefault="00970D12" w:rsidP="00317B54">
      <w:pPr>
        <w:autoSpaceDE w:val="0"/>
        <w:autoSpaceDN w:val="0"/>
        <w:adjustRightInd w:val="0"/>
        <w:spacing w:after="0"/>
        <w:rPr>
          <w:lang w:eastAsia="nb-NO"/>
        </w:rPr>
      </w:pPr>
      <w:r w:rsidRPr="00970D12">
        <w:rPr>
          <w:lang w:eastAsia="nb-NO"/>
        </w:rPr>
        <w:t xml:space="preserve">Uttrykket </w:t>
      </w:r>
      <w:r>
        <w:rPr>
          <w:lang w:eastAsia="nb-NO"/>
        </w:rPr>
        <w:t>«f</w:t>
      </w:r>
      <w:r w:rsidR="00364D2A" w:rsidRPr="00F73D6C">
        <w:rPr>
          <w:lang w:eastAsia="nb-NO"/>
        </w:rPr>
        <w:t>raværende ansatte</w:t>
      </w:r>
      <w:r>
        <w:rPr>
          <w:lang w:eastAsia="nb-NO"/>
        </w:rPr>
        <w:t xml:space="preserve">» tar særlig sikte på dem som er i permisjon eller </w:t>
      </w:r>
      <w:r w:rsidR="00172803">
        <w:rPr>
          <w:lang w:eastAsia="nb-NO"/>
        </w:rPr>
        <w:t xml:space="preserve">er </w:t>
      </w:r>
      <w:r>
        <w:rPr>
          <w:lang w:eastAsia="nb-NO"/>
        </w:rPr>
        <w:t>fraværende</w:t>
      </w:r>
    </w:p>
    <w:p w14:paraId="0D468AC9" w14:textId="4C716161" w:rsidR="00716198" w:rsidRDefault="00970D12" w:rsidP="00317B54">
      <w:pPr>
        <w:autoSpaceDE w:val="0"/>
        <w:autoSpaceDN w:val="0"/>
        <w:adjustRightInd w:val="0"/>
        <w:spacing w:after="0"/>
        <w:ind w:left="720" w:hanging="720"/>
        <w:rPr>
          <w:lang w:eastAsia="nb-NO"/>
        </w:rPr>
      </w:pPr>
      <w:r>
        <w:rPr>
          <w:lang w:eastAsia="nb-NO"/>
        </w:rPr>
        <w:t>p.g.a. sykdom.</w:t>
      </w:r>
      <w:r w:rsidR="00364D2A" w:rsidRPr="00F73D6C">
        <w:rPr>
          <w:lang w:eastAsia="nb-NO"/>
        </w:rPr>
        <w:t xml:space="preserve"> </w:t>
      </w:r>
      <w:r w:rsidR="00501131">
        <w:rPr>
          <w:lang w:eastAsia="nb-NO"/>
        </w:rPr>
        <w:t>Fraværende ansatte må underrettes om stillinger som kun lyses ut internt. Det</w:t>
      </w:r>
    </w:p>
    <w:p w14:paraId="2BFE3D4A" w14:textId="1D536F93" w:rsidR="00364D2A" w:rsidRDefault="00501131" w:rsidP="00317B54">
      <w:pPr>
        <w:autoSpaceDE w:val="0"/>
        <w:autoSpaceDN w:val="0"/>
        <w:adjustRightInd w:val="0"/>
        <w:spacing w:after="0"/>
        <w:ind w:left="720" w:hanging="720"/>
        <w:rPr>
          <w:lang w:eastAsia="nb-NO"/>
        </w:rPr>
      </w:pPr>
      <w:r>
        <w:rPr>
          <w:lang w:eastAsia="nb-NO"/>
        </w:rPr>
        <w:t>er ikke et krav at de underrettes om de stillingen</w:t>
      </w:r>
      <w:r w:rsidR="00716198">
        <w:rPr>
          <w:lang w:eastAsia="nb-NO"/>
        </w:rPr>
        <w:t>e</w:t>
      </w:r>
      <w:r>
        <w:rPr>
          <w:lang w:eastAsia="nb-NO"/>
        </w:rPr>
        <w:t xml:space="preserve"> som lyses ut offentlig. </w:t>
      </w:r>
    </w:p>
    <w:p w14:paraId="3F7DF2C3" w14:textId="0584798B" w:rsidR="00970D12" w:rsidRDefault="00951C00" w:rsidP="002A00F5">
      <w:pPr>
        <w:autoSpaceDE w:val="0"/>
        <w:autoSpaceDN w:val="0"/>
        <w:adjustRightInd w:val="0"/>
        <w:spacing w:before="100" w:after="100" w:line="360" w:lineRule="auto"/>
        <w:rPr>
          <w:lang w:eastAsia="nb-NO"/>
        </w:rPr>
      </w:pPr>
      <w:r>
        <w:rPr>
          <w:b/>
          <w:lang w:eastAsia="nb-NO"/>
        </w:rPr>
        <w:t xml:space="preserve">Til </w:t>
      </w:r>
      <w:r w:rsidR="00364D2A" w:rsidRPr="00F73D6C">
        <w:rPr>
          <w:b/>
          <w:lang w:eastAsia="nb-NO"/>
        </w:rPr>
        <w:t>3.4</w:t>
      </w:r>
      <w:r w:rsidR="00364D2A" w:rsidRPr="00F73D6C">
        <w:rPr>
          <w:lang w:eastAsia="nb-NO"/>
        </w:rPr>
        <w:t xml:space="preserve"> </w:t>
      </w:r>
      <w:r w:rsidR="00364D2A">
        <w:rPr>
          <w:lang w:eastAsia="nb-NO"/>
        </w:rPr>
        <w:tab/>
      </w:r>
    </w:p>
    <w:p w14:paraId="5DD6F017" w14:textId="77777777" w:rsidR="009D6326" w:rsidRDefault="00364D2A" w:rsidP="00317B54">
      <w:pPr>
        <w:autoSpaceDE w:val="0"/>
        <w:autoSpaceDN w:val="0"/>
        <w:adjustRightInd w:val="0"/>
        <w:spacing w:after="0"/>
        <w:ind w:left="720" w:hanging="720"/>
        <w:rPr>
          <w:lang w:eastAsia="nb-NO"/>
        </w:rPr>
      </w:pPr>
      <w:r w:rsidRPr="00F73D6C">
        <w:rPr>
          <w:lang w:eastAsia="nb-NO"/>
        </w:rPr>
        <w:t xml:space="preserve">Stillingen som direktør utlyses av Justis- og beredskapsdepartementet. </w:t>
      </w:r>
    </w:p>
    <w:p w14:paraId="19C5869D" w14:textId="77777777" w:rsidR="009D6326" w:rsidRDefault="00364D2A" w:rsidP="00317B54">
      <w:pPr>
        <w:autoSpaceDE w:val="0"/>
        <w:autoSpaceDN w:val="0"/>
        <w:adjustRightInd w:val="0"/>
        <w:spacing w:after="0"/>
        <w:ind w:left="720" w:hanging="720"/>
        <w:rPr>
          <w:lang w:eastAsia="nb-NO"/>
        </w:rPr>
      </w:pPr>
      <w:r w:rsidRPr="00F73D6C">
        <w:rPr>
          <w:lang w:eastAsia="nb-NO"/>
        </w:rPr>
        <w:t xml:space="preserve">De øvrige </w:t>
      </w:r>
      <w:r w:rsidR="009D6326">
        <w:rPr>
          <w:lang w:eastAsia="nb-NO"/>
        </w:rPr>
        <w:t xml:space="preserve">stillingene </w:t>
      </w:r>
      <w:r w:rsidR="00970D12">
        <w:rPr>
          <w:lang w:eastAsia="nb-NO"/>
        </w:rPr>
        <w:t xml:space="preserve">som lyses ut av virksomheten </w:t>
      </w:r>
      <w:r w:rsidRPr="00970D12">
        <w:rPr>
          <w:lang w:eastAsia="nb-NO"/>
        </w:rPr>
        <w:t>skal ly</w:t>
      </w:r>
      <w:r w:rsidR="009D6326">
        <w:rPr>
          <w:lang w:eastAsia="nb-NO"/>
        </w:rPr>
        <w:t>ses ut på kriminalomsorgens mal</w:t>
      </w:r>
      <w:r w:rsidR="00317B54">
        <w:rPr>
          <w:lang w:eastAsia="nb-NO"/>
        </w:rPr>
        <w:t>er</w:t>
      </w:r>
    </w:p>
    <w:p w14:paraId="49C9E9DC" w14:textId="77777777" w:rsidR="00364D2A" w:rsidRDefault="00364D2A" w:rsidP="00317B54">
      <w:pPr>
        <w:autoSpaceDE w:val="0"/>
        <w:autoSpaceDN w:val="0"/>
        <w:adjustRightInd w:val="0"/>
        <w:spacing w:after="0"/>
        <w:ind w:left="720" w:hanging="720"/>
        <w:rPr>
          <w:lang w:eastAsia="nb-NO"/>
        </w:rPr>
      </w:pPr>
      <w:r w:rsidRPr="00970D12">
        <w:rPr>
          <w:lang w:eastAsia="nb-NO"/>
        </w:rPr>
        <w:t>for stillingsannonser</w:t>
      </w:r>
      <w:r w:rsidR="00317B54">
        <w:rPr>
          <w:lang w:eastAsia="nb-NO"/>
        </w:rPr>
        <w:t xml:space="preserve"> som ligger i etatens elektroniske søknadsportal (</w:t>
      </w:r>
      <w:r w:rsidR="00D928B6">
        <w:rPr>
          <w:lang w:eastAsia="nb-NO"/>
        </w:rPr>
        <w:t>p.t.</w:t>
      </w:r>
      <w:r w:rsidR="00317B54">
        <w:rPr>
          <w:lang w:eastAsia="nb-NO"/>
        </w:rPr>
        <w:t xml:space="preserve"> Jobbnorge)</w:t>
      </w:r>
      <w:r w:rsidR="00970D12" w:rsidRPr="00970D12">
        <w:rPr>
          <w:lang w:eastAsia="nb-NO"/>
        </w:rPr>
        <w:t>.</w:t>
      </w:r>
      <w:r w:rsidRPr="00936F63">
        <w:rPr>
          <w:lang w:eastAsia="nb-NO"/>
        </w:rPr>
        <w:t xml:space="preserve"> </w:t>
      </w:r>
    </w:p>
    <w:p w14:paraId="621D78EF" w14:textId="77777777" w:rsidR="009D6326" w:rsidRPr="00317B54" w:rsidRDefault="00317B54" w:rsidP="00317B54">
      <w:pPr>
        <w:autoSpaceDE w:val="0"/>
        <w:autoSpaceDN w:val="0"/>
        <w:adjustRightInd w:val="0"/>
        <w:spacing w:after="0"/>
      </w:pPr>
      <w:r>
        <w:br/>
      </w:r>
      <w:r w:rsidR="009D6326" w:rsidRPr="00317B54">
        <w:t>Arbeidsgiver har plikt til å gjøre seg kjent med regelverk om likestilling og forbud mot diskriminering</w:t>
      </w:r>
      <w:r w:rsidR="002E145E" w:rsidRPr="00317B54">
        <w:t>,</w:t>
      </w:r>
      <w:r w:rsidR="009D6326" w:rsidRPr="00317B54">
        <w:t xml:space="preserve"> og statsansatteloven med forskrifter</w:t>
      </w:r>
      <w:r w:rsidR="002E145E" w:rsidRPr="00317B54">
        <w:t>,</w:t>
      </w:r>
      <w:r w:rsidR="009D6326" w:rsidRPr="00317B54">
        <w:t xml:space="preserve"> som får betydning for kunngjøringen</w:t>
      </w:r>
      <w:r w:rsidRPr="00317B54">
        <w:t xml:space="preserve"> og utvelgelse av kandidater til intervju</w:t>
      </w:r>
      <w:r w:rsidR="009D6326" w:rsidRPr="00317B54">
        <w:t xml:space="preserve">. Det vises videre til Hovedavtalen i staten § </w:t>
      </w:r>
      <w:r w:rsidR="002E145E" w:rsidRPr="00317B54">
        <w:t>3</w:t>
      </w:r>
      <w:r w:rsidR="009D6326" w:rsidRPr="00317B54">
        <w:t xml:space="preserve">1 (likestilling) om kjønnskvotering mv. med tilpasningsavtale for kriminalomsorgen. </w:t>
      </w:r>
    </w:p>
    <w:p w14:paraId="1FB544C3" w14:textId="77777777" w:rsidR="002E145E" w:rsidRPr="00317B54" w:rsidRDefault="002E145E" w:rsidP="00317B54">
      <w:pPr>
        <w:autoSpaceDE w:val="0"/>
        <w:autoSpaceDN w:val="0"/>
        <w:adjustRightInd w:val="0"/>
        <w:spacing w:after="0"/>
      </w:pPr>
    </w:p>
    <w:p w14:paraId="081BC1D0" w14:textId="77777777" w:rsidR="009D6326" w:rsidRPr="00317B54" w:rsidRDefault="009D6326" w:rsidP="00317B54">
      <w:pPr>
        <w:autoSpaceDE w:val="0"/>
        <w:autoSpaceDN w:val="0"/>
        <w:adjustRightInd w:val="0"/>
        <w:spacing w:after="0"/>
      </w:pPr>
      <w:r w:rsidRPr="00317B54">
        <w:t xml:space="preserve">Det er viktig at arbeidsgiver vurderer nøye den kunngjøringsteksten som skal danne grunnlaget for rekrutteringen til virksomheten, jf. de personalpolitiske føringene som er gitt under pkt. 1.6 i SPH. Disse føringene skal bidra til at kunngjøringsteksten legger til rette for </w:t>
      </w:r>
      <w:r w:rsidRPr="00317B54">
        <w:lastRenderedPageBreak/>
        <w:t>en rekruttering som gir mangfold i arbeidsstyrken, og at kvalifikasjonskravene ikke utformes på en slik måte at bestemte grupper ekskluderes fra å søke</w:t>
      </w:r>
      <w:r w:rsidR="006A2729" w:rsidRPr="00317B54">
        <w:t>.</w:t>
      </w:r>
      <w:r w:rsidRPr="00317B54">
        <w:t xml:space="preserve"> En kunngjøring må ikke stride mot </w:t>
      </w:r>
      <w:r w:rsidR="006A2729" w:rsidRPr="00317B54">
        <w:t>bestemmelser i</w:t>
      </w:r>
      <w:r w:rsidR="002E145E" w:rsidRPr="00317B54">
        <w:t xml:space="preserve"> likestillings- og diskriminerin</w:t>
      </w:r>
      <w:r w:rsidR="006A2729" w:rsidRPr="00317B54">
        <w:t>gsloven.</w:t>
      </w:r>
    </w:p>
    <w:p w14:paraId="2BE6FB4A" w14:textId="77777777" w:rsidR="009D6326" w:rsidRPr="00317B54" w:rsidRDefault="009D6326" w:rsidP="00317B54">
      <w:pPr>
        <w:autoSpaceDE w:val="0"/>
        <w:autoSpaceDN w:val="0"/>
        <w:adjustRightInd w:val="0"/>
        <w:spacing w:after="0"/>
      </w:pPr>
    </w:p>
    <w:p w14:paraId="57431E99" w14:textId="2836EB57" w:rsidR="009D6326" w:rsidRDefault="009D6326" w:rsidP="00317B54">
      <w:pPr>
        <w:autoSpaceDE w:val="0"/>
        <w:autoSpaceDN w:val="0"/>
        <w:adjustRightInd w:val="0"/>
        <w:spacing w:after="0"/>
      </w:pPr>
      <w:r w:rsidRPr="00317B54">
        <w:t xml:space="preserve">Kriminalomsorgen stiller blant annet krav til vandel, jf. straffegjennomføringsloven § 8 første ledd. Det må ikke være noe å utsette på vandelen til </w:t>
      </w:r>
      <w:r w:rsidR="00377B76">
        <w:t>ansatte</w:t>
      </w:r>
      <w:r w:rsidR="00377B76" w:rsidRPr="00317B54">
        <w:t xml:space="preserve"> </w:t>
      </w:r>
      <w:r w:rsidRPr="00317B54">
        <w:t xml:space="preserve">i kriminalomsorgen. Kravet gjelder ved </w:t>
      </w:r>
      <w:r w:rsidR="002E145E" w:rsidRPr="00317B54">
        <w:t>ansettelse</w:t>
      </w:r>
      <w:r w:rsidRPr="00317B54">
        <w:t xml:space="preserve"> og i hele perioden vedkommende er i tjeneste for kriminalomsorgen.. For å kontrollere om vandelskravet er oppfylt, skal kriminalomsorgen kreve fremlagt uttømmende politiattest. </w:t>
      </w:r>
    </w:p>
    <w:p w14:paraId="44F9AFD2" w14:textId="77777777" w:rsidR="00E17AB0" w:rsidRPr="00317B54" w:rsidRDefault="00E17AB0" w:rsidP="00317B54">
      <w:pPr>
        <w:autoSpaceDE w:val="0"/>
        <w:autoSpaceDN w:val="0"/>
        <w:adjustRightInd w:val="0"/>
        <w:spacing w:after="0"/>
      </w:pPr>
    </w:p>
    <w:p w14:paraId="39DAD5C5" w14:textId="57A2C9F0" w:rsidR="009D6326" w:rsidRPr="00317B54" w:rsidRDefault="009D6326" w:rsidP="00317B54">
      <w:pPr>
        <w:autoSpaceDE w:val="0"/>
        <w:autoSpaceDN w:val="0"/>
        <w:adjustRightInd w:val="0"/>
        <w:spacing w:after="0"/>
      </w:pPr>
      <w:r w:rsidRPr="00317B54">
        <w:t xml:space="preserve">For å bli fast </w:t>
      </w:r>
      <w:r w:rsidR="00FB1B2B">
        <w:t>an</w:t>
      </w:r>
      <w:r w:rsidR="00FB1B2B" w:rsidRPr="00317B54">
        <w:t xml:space="preserve">satt </w:t>
      </w:r>
      <w:r w:rsidRPr="00317B54">
        <w:t xml:space="preserve">som fengselsbetjent, kreves det at den </w:t>
      </w:r>
      <w:r w:rsidR="00377B76">
        <w:t>ansatte</w:t>
      </w:r>
      <w:r w:rsidRPr="00317B54">
        <w:t xml:space="preserve"> har gjennomgått og bestått en nærmere fastsatt fengselsbetjentutdanning, jf. forskrift til straffegjennomføringsloven </w:t>
      </w:r>
    </w:p>
    <w:p w14:paraId="1B47AF2D" w14:textId="77777777" w:rsidR="009D6326" w:rsidRPr="00317B54" w:rsidRDefault="009D6326" w:rsidP="00317B54">
      <w:pPr>
        <w:autoSpaceDE w:val="0"/>
        <w:autoSpaceDN w:val="0"/>
        <w:adjustRightInd w:val="0"/>
        <w:spacing w:after="0"/>
      </w:pPr>
      <w:r w:rsidRPr="00317B54">
        <w:t xml:space="preserve">§ 2-2. </w:t>
      </w:r>
    </w:p>
    <w:p w14:paraId="28180533" w14:textId="0D477DEC" w:rsidR="009D6326" w:rsidRDefault="002E145E" w:rsidP="00317B54">
      <w:pPr>
        <w:autoSpaceDE w:val="0"/>
        <w:autoSpaceDN w:val="0"/>
        <w:adjustRightInd w:val="0"/>
        <w:spacing w:after="0"/>
      </w:pPr>
      <w:r w:rsidRPr="00317B54">
        <w:br/>
      </w:r>
      <w:r w:rsidR="009D6326" w:rsidRPr="00317B54">
        <w:t xml:space="preserve">Det kreves saklig grunn dersom man ønsker å stille krav til helse. Helsekravet skal være saklig begrunnet i </w:t>
      </w:r>
      <w:r w:rsidR="009D6326" w:rsidRPr="00317B54">
        <w:rPr>
          <w:i/>
        </w:rPr>
        <w:t>stillingens innhold</w:t>
      </w:r>
      <w:r w:rsidR="009D6326" w:rsidRPr="00317B54">
        <w:t>. Det betyr at man må vurdere eventuelle krav til helse konkret for hver enkelt stilling.</w:t>
      </w:r>
      <w:r w:rsidR="007027CE">
        <w:t xml:space="preserve"> Som hovedregel skal det ikke stille</w:t>
      </w:r>
      <w:r w:rsidR="00FB1B2B">
        <w:t>s</w:t>
      </w:r>
      <w:r w:rsidR="007027CE">
        <w:t xml:space="preserve"> krav til helse.</w:t>
      </w:r>
      <w:r w:rsidR="009D6326" w:rsidRPr="00317B54">
        <w:t xml:space="preserve"> </w:t>
      </w:r>
    </w:p>
    <w:p w14:paraId="3C8C43AE" w14:textId="77777777" w:rsidR="00710C06" w:rsidRDefault="00710C06" w:rsidP="00317B54">
      <w:pPr>
        <w:autoSpaceDE w:val="0"/>
        <w:autoSpaceDN w:val="0"/>
        <w:adjustRightInd w:val="0"/>
        <w:spacing w:before="100" w:after="100"/>
      </w:pPr>
      <w:r w:rsidRPr="00A71EF8">
        <w:t xml:space="preserve">Dersom ikke annet uttrykkelig avtales i forbindelse med </w:t>
      </w:r>
      <w:r>
        <w:t>ansettelse</w:t>
      </w:r>
      <w:r w:rsidRPr="00A71EF8">
        <w:t xml:space="preserve">, blir innholdet av kunngjøringen en del av arbeidsvilkårene </w:t>
      </w:r>
      <w:r>
        <w:t xml:space="preserve">som den ansatte </w:t>
      </w:r>
      <w:r w:rsidRPr="00A71EF8">
        <w:t xml:space="preserve">og arbeidsgiver blir bundet av. Arbeidsmiljøloven (aml) § 14-5 setter krav om skriftlig arbeidsavtale, jf. aml. § 14-6 (minimumskrav til innhold). En korrekt og gjennomtenkt stillingskunngjøring vil derfor være viktig for hvilke arbeidsoppgaver </w:t>
      </w:r>
      <w:r w:rsidR="00EC3A69">
        <w:t>den ansatte</w:t>
      </w:r>
      <w:r w:rsidRPr="00A71EF8">
        <w:t xml:space="preserve"> kan forvente å utføre, og hvilken styringsrett arbeidsgiver har i forbindelse med endring av arbeidsavtalens innhold</w:t>
      </w:r>
      <w:r>
        <w:t>.</w:t>
      </w:r>
    </w:p>
    <w:p w14:paraId="58050268" w14:textId="77777777" w:rsidR="002A00F5" w:rsidRDefault="002A00F5" w:rsidP="00317B54">
      <w:pPr>
        <w:autoSpaceDE w:val="0"/>
        <w:autoSpaceDN w:val="0"/>
        <w:adjustRightInd w:val="0"/>
        <w:spacing w:before="100" w:after="100"/>
      </w:pPr>
    </w:p>
    <w:p w14:paraId="50D0BCBC" w14:textId="31EFCFD6" w:rsidR="00710C06" w:rsidRPr="00936F63" w:rsidRDefault="009D6326" w:rsidP="00317B54">
      <w:pPr>
        <w:autoSpaceDE w:val="0"/>
        <w:autoSpaceDN w:val="0"/>
        <w:adjustRightInd w:val="0"/>
        <w:spacing w:before="100" w:after="100"/>
        <w:rPr>
          <w:lang w:eastAsia="nb-NO"/>
        </w:rPr>
      </w:pPr>
      <w:r w:rsidRPr="00A71EF8">
        <w:t xml:space="preserve">De tillitsvalgte skal ha anledning til å uttale seg om kunngjøringsteksten før stillingen kunngjøres, se Hovedavtalen § </w:t>
      </w:r>
      <w:r>
        <w:t>3</w:t>
      </w:r>
      <w:r w:rsidRPr="00A71EF8">
        <w:t>1 nr. 3</w:t>
      </w:r>
      <w:r>
        <w:t>.</w:t>
      </w:r>
      <w:r w:rsidRPr="00A71EF8">
        <w:t xml:space="preserve"> Det vises videre til Hovedtariffavtalen (HTA) pkt. 2.</w:t>
      </w:r>
      <w:r w:rsidR="00EC3A69">
        <w:t>5.5</w:t>
      </w:r>
      <w:r w:rsidRPr="00A71EF8">
        <w:t xml:space="preserve"> om drøfting av stillingens lønn i forbindelse med kunngjøring og plikten til å ta hensyn til likelønn ved lønnsplassering. </w:t>
      </w:r>
    </w:p>
    <w:p w14:paraId="72E558E0" w14:textId="77777777" w:rsidR="00364D2A" w:rsidRPr="004E3E1D" w:rsidRDefault="00364D2A" w:rsidP="00CC4AF1">
      <w:pPr>
        <w:autoSpaceDE w:val="0"/>
        <w:autoSpaceDN w:val="0"/>
        <w:adjustRightInd w:val="0"/>
        <w:spacing w:before="100" w:after="100" w:line="360" w:lineRule="auto"/>
        <w:rPr>
          <w:color w:val="0070C0"/>
          <w:lang w:eastAsia="nb-NO"/>
        </w:rPr>
      </w:pPr>
    </w:p>
    <w:p w14:paraId="638F8EBF" w14:textId="77777777" w:rsidR="00364D2A" w:rsidRDefault="00F402C3"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364D2A" w:rsidRPr="009F4D61">
        <w:rPr>
          <w:b/>
          <w:sz w:val="26"/>
          <w:szCs w:val="26"/>
          <w:lang w:eastAsia="nb-NO"/>
        </w:rPr>
        <w:t>4</w:t>
      </w:r>
      <w:r w:rsidR="00364D2A">
        <w:rPr>
          <w:b/>
          <w:sz w:val="26"/>
          <w:szCs w:val="26"/>
          <w:lang w:eastAsia="nb-NO"/>
        </w:rPr>
        <w:tab/>
        <w:t>F</w:t>
      </w:r>
      <w:r w:rsidR="00364D2A" w:rsidRPr="009F4D61">
        <w:rPr>
          <w:b/>
          <w:sz w:val="26"/>
          <w:szCs w:val="26"/>
          <w:lang w:eastAsia="nb-NO"/>
        </w:rPr>
        <w:t>orslag til ansettelse mv.</w:t>
      </w:r>
    </w:p>
    <w:p w14:paraId="15641B84" w14:textId="77777777" w:rsidR="00710C06" w:rsidRDefault="00F402C3" w:rsidP="00CC4AF1">
      <w:pPr>
        <w:autoSpaceDE w:val="0"/>
        <w:autoSpaceDN w:val="0"/>
        <w:adjustRightInd w:val="0"/>
        <w:spacing w:before="100" w:after="100" w:line="360" w:lineRule="auto"/>
        <w:rPr>
          <w:b/>
          <w:lang w:eastAsia="nb-NO"/>
        </w:rPr>
      </w:pPr>
      <w:r>
        <w:rPr>
          <w:b/>
          <w:lang w:eastAsia="nb-NO"/>
        </w:rPr>
        <w:t xml:space="preserve">Til </w:t>
      </w:r>
      <w:r w:rsidR="00364D2A">
        <w:rPr>
          <w:b/>
          <w:lang w:eastAsia="nb-NO"/>
        </w:rPr>
        <w:t>4.</w:t>
      </w:r>
      <w:r w:rsidR="00E741D8">
        <w:rPr>
          <w:b/>
          <w:lang w:eastAsia="nb-NO"/>
        </w:rPr>
        <w:t>2</w:t>
      </w:r>
      <w:r w:rsidR="00364D2A">
        <w:rPr>
          <w:b/>
          <w:lang w:eastAsia="nb-NO"/>
        </w:rPr>
        <w:tab/>
      </w:r>
    </w:p>
    <w:p w14:paraId="3C806089" w14:textId="77777777" w:rsidR="00710C06" w:rsidRDefault="00710C06" w:rsidP="00E17AB0">
      <w:pPr>
        <w:autoSpaceDE w:val="0"/>
        <w:autoSpaceDN w:val="0"/>
        <w:adjustRightInd w:val="0"/>
        <w:spacing w:after="0"/>
        <w:ind w:left="720" w:hanging="720"/>
        <w:rPr>
          <w:lang w:eastAsia="nb-NO"/>
        </w:rPr>
      </w:pPr>
      <w:r>
        <w:rPr>
          <w:lang w:eastAsia="nb-NO"/>
        </w:rPr>
        <w:t>I kriminalomsorgen er nærm</w:t>
      </w:r>
      <w:r w:rsidR="00172803">
        <w:rPr>
          <w:lang w:eastAsia="nb-NO"/>
        </w:rPr>
        <w:t>este leder alltid medlem av anse</w:t>
      </w:r>
      <w:r>
        <w:rPr>
          <w:lang w:eastAsia="nb-NO"/>
        </w:rPr>
        <w:t>ttelsesrådet og skal utarbeide</w:t>
      </w:r>
    </w:p>
    <w:p w14:paraId="25C3A600" w14:textId="77777777" w:rsidR="00FA1E8B" w:rsidRDefault="00710C06">
      <w:pPr>
        <w:autoSpaceDE w:val="0"/>
        <w:autoSpaceDN w:val="0"/>
        <w:adjustRightInd w:val="0"/>
        <w:spacing w:after="0"/>
        <w:ind w:left="720" w:hanging="720"/>
        <w:rPr>
          <w:lang w:eastAsia="nb-NO"/>
        </w:rPr>
      </w:pPr>
      <w:r>
        <w:rPr>
          <w:lang w:eastAsia="nb-NO"/>
        </w:rPr>
        <w:t xml:space="preserve">forslag til </w:t>
      </w:r>
      <w:r w:rsidR="00172803">
        <w:rPr>
          <w:lang w:eastAsia="nb-NO"/>
        </w:rPr>
        <w:t>hvem som skal ansattes.</w:t>
      </w:r>
      <w:r>
        <w:rPr>
          <w:lang w:eastAsia="nb-NO"/>
        </w:rPr>
        <w:t xml:space="preserve"> Et fors</w:t>
      </w:r>
      <w:r w:rsidR="00172803">
        <w:rPr>
          <w:lang w:eastAsia="nb-NO"/>
        </w:rPr>
        <w:t xml:space="preserve">lag må </w:t>
      </w:r>
      <w:r w:rsidR="0065144D">
        <w:rPr>
          <w:lang w:eastAsia="nb-NO"/>
        </w:rPr>
        <w:t>inneholde en beskrivelse av utdanning,</w:t>
      </w:r>
    </w:p>
    <w:p w14:paraId="050DC56F" w14:textId="77777777" w:rsidR="00FA1E8B" w:rsidRDefault="0065144D">
      <w:pPr>
        <w:autoSpaceDE w:val="0"/>
        <w:autoSpaceDN w:val="0"/>
        <w:adjustRightInd w:val="0"/>
        <w:spacing w:after="0"/>
        <w:ind w:left="720" w:hanging="720"/>
        <w:rPr>
          <w:lang w:eastAsia="nb-NO"/>
        </w:rPr>
      </w:pPr>
      <w:r>
        <w:rPr>
          <w:lang w:eastAsia="nb-NO"/>
        </w:rPr>
        <w:t>arbeidserfaring og personlige egenskaper, samt inntrykk fra intervju og tilbakemelding fra</w:t>
      </w:r>
    </w:p>
    <w:p w14:paraId="0C6F0B91" w14:textId="63BBF961" w:rsidR="00F402C3" w:rsidRDefault="0065144D" w:rsidP="00FA1E8B">
      <w:pPr>
        <w:autoSpaceDE w:val="0"/>
        <w:autoSpaceDN w:val="0"/>
        <w:adjustRightInd w:val="0"/>
        <w:spacing w:after="0"/>
        <w:ind w:left="720" w:hanging="720"/>
        <w:rPr>
          <w:lang w:eastAsia="nb-NO"/>
        </w:rPr>
      </w:pPr>
      <w:r>
        <w:rPr>
          <w:lang w:eastAsia="nb-NO"/>
        </w:rPr>
        <w:t xml:space="preserve">referansene. </w:t>
      </w:r>
      <w:r w:rsidR="00E17AB0">
        <w:rPr>
          <w:lang w:eastAsia="nb-NO"/>
        </w:rPr>
        <w:t>KDI vil utarbeide en mal for forslag</w:t>
      </w:r>
      <w:r w:rsidR="00FA1E8B">
        <w:rPr>
          <w:lang w:eastAsia="nb-NO"/>
        </w:rPr>
        <w:t xml:space="preserve"> </w:t>
      </w:r>
      <w:r w:rsidR="00E17AB0">
        <w:rPr>
          <w:lang w:eastAsia="nb-NO"/>
        </w:rPr>
        <w:t>som</w:t>
      </w:r>
      <w:r w:rsidR="00710C06">
        <w:rPr>
          <w:lang w:eastAsia="nb-NO"/>
        </w:rPr>
        <w:t xml:space="preserve"> skal benyttes.</w:t>
      </w:r>
    </w:p>
    <w:p w14:paraId="1B1B825C" w14:textId="77777777" w:rsidR="00E17AB0" w:rsidRDefault="00E17AB0" w:rsidP="00E17AB0">
      <w:pPr>
        <w:autoSpaceDE w:val="0"/>
        <w:autoSpaceDN w:val="0"/>
        <w:adjustRightInd w:val="0"/>
        <w:spacing w:after="0"/>
        <w:ind w:left="720" w:hanging="720"/>
        <w:rPr>
          <w:lang w:eastAsia="nb-NO"/>
        </w:rPr>
      </w:pPr>
    </w:p>
    <w:p w14:paraId="448CEC0E" w14:textId="77777777" w:rsidR="002A00F5" w:rsidRDefault="00E17AB0" w:rsidP="002A00F5">
      <w:pPr>
        <w:autoSpaceDE w:val="0"/>
        <w:autoSpaceDN w:val="0"/>
        <w:adjustRightInd w:val="0"/>
        <w:spacing w:after="0"/>
        <w:ind w:left="720" w:hanging="720"/>
        <w:rPr>
          <w:lang w:eastAsia="nb-NO"/>
        </w:rPr>
      </w:pPr>
      <w:r>
        <w:rPr>
          <w:lang w:eastAsia="nb-NO"/>
        </w:rPr>
        <w:t>Hvem som er nærmeste leder for stillingen vil normalt fremgå av organisasjonskartet</w:t>
      </w:r>
      <w:r w:rsidR="00716198">
        <w:rPr>
          <w:lang w:eastAsia="nb-NO"/>
        </w:rPr>
        <w:t>,</w:t>
      </w:r>
      <w:r w:rsidR="00246641">
        <w:rPr>
          <w:lang w:eastAsia="nb-NO"/>
        </w:rPr>
        <w:t xml:space="preserve"> men</w:t>
      </w:r>
    </w:p>
    <w:p w14:paraId="23A0ED86" w14:textId="77777777" w:rsidR="00754B59" w:rsidRDefault="00246641" w:rsidP="002A00F5">
      <w:pPr>
        <w:autoSpaceDE w:val="0"/>
        <w:autoSpaceDN w:val="0"/>
        <w:adjustRightInd w:val="0"/>
        <w:spacing w:after="0"/>
        <w:ind w:left="720" w:hanging="720"/>
        <w:rPr>
          <w:lang w:eastAsia="nb-NO"/>
        </w:rPr>
      </w:pPr>
      <w:r>
        <w:rPr>
          <w:lang w:eastAsia="nb-NO"/>
        </w:rPr>
        <w:t xml:space="preserve">nærmeste leder </w:t>
      </w:r>
      <w:r w:rsidR="00EA35FB">
        <w:rPr>
          <w:lang w:eastAsia="nb-NO"/>
        </w:rPr>
        <w:t xml:space="preserve">i denne sammenheng </w:t>
      </w:r>
      <w:r>
        <w:rPr>
          <w:lang w:eastAsia="nb-NO"/>
        </w:rPr>
        <w:t xml:space="preserve">kan også forstås som en overordnet leder i linjen. </w:t>
      </w:r>
      <w:r w:rsidR="00754B59">
        <w:rPr>
          <w:lang w:eastAsia="nb-NO"/>
        </w:rPr>
        <w:t>Ved</w:t>
      </w:r>
    </w:p>
    <w:p w14:paraId="5931BDB2" w14:textId="507D7683" w:rsidR="00754B59" w:rsidRDefault="00754B59" w:rsidP="002A00F5">
      <w:pPr>
        <w:autoSpaceDE w:val="0"/>
        <w:autoSpaceDN w:val="0"/>
        <w:adjustRightInd w:val="0"/>
        <w:spacing w:after="0"/>
        <w:ind w:left="720" w:hanging="720"/>
        <w:rPr>
          <w:lang w:eastAsia="nb-NO"/>
        </w:rPr>
      </w:pPr>
      <w:r>
        <w:rPr>
          <w:lang w:eastAsia="nb-NO"/>
        </w:rPr>
        <w:t>enheter som bruke tjenesteposteringer bør det lages en lokal rutine som beskriver når</w:t>
      </w:r>
    </w:p>
    <w:p w14:paraId="4AAA718D" w14:textId="77777777" w:rsidR="00754B59" w:rsidRDefault="00754B59" w:rsidP="00754B59">
      <w:pPr>
        <w:autoSpaceDE w:val="0"/>
        <w:autoSpaceDN w:val="0"/>
        <w:adjustRightInd w:val="0"/>
        <w:spacing w:after="0"/>
        <w:ind w:left="720" w:hanging="720"/>
        <w:rPr>
          <w:lang w:eastAsia="nb-NO"/>
        </w:rPr>
      </w:pPr>
      <w:r>
        <w:rPr>
          <w:lang w:eastAsia="nb-NO"/>
        </w:rPr>
        <w:t xml:space="preserve">overordnet linjeleder skal møte og når nærmeste leder skal møte. </w:t>
      </w:r>
      <w:r w:rsidR="002A00F5">
        <w:rPr>
          <w:lang w:eastAsia="nb-NO"/>
        </w:rPr>
        <w:t>Ved</w:t>
      </w:r>
      <w:r>
        <w:rPr>
          <w:lang w:eastAsia="nb-NO"/>
        </w:rPr>
        <w:t xml:space="preserve"> </w:t>
      </w:r>
      <w:r w:rsidR="00E17AB0">
        <w:rPr>
          <w:lang w:eastAsia="nb-NO"/>
        </w:rPr>
        <w:t>tvil</w:t>
      </w:r>
      <w:r w:rsidR="00716198">
        <w:rPr>
          <w:lang w:eastAsia="nb-NO"/>
        </w:rPr>
        <w:t xml:space="preserve"> </w:t>
      </w:r>
      <w:r w:rsidR="00E17AB0">
        <w:rPr>
          <w:lang w:eastAsia="nb-NO"/>
        </w:rPr>
        <w:t>om hvem som er</w:t>
      </w:r>
      <w:r>
        <w:rPr>
          <w:lang w:eastAsia="nb-NO"/>
        </w:rPr>
        <w:t xml:space="preserve"> </w:t>
      </w:r>
    </w:p>
    <w:p w14:paraId="0A5BF46D" w14:textId="77777777" w:rsidR="00754B59" w:rsidRDefault="00E17AB0" w:rsidP="00754B59">
      <w:pPr>
        <w:autoSpaceDE w:val="0"/>
        <w:autoSpaceDN w:val="0"/>
        <w:adjustRightInd w:val="0"/>
        <w:spacing w:after="0"/>
        <w:ind w:left="720" w:hanging="720"/>
        <w:rPr>
          <w:lang w:eastAsia="nb-NO"/>
        </w:rPr>
      </w:pPr>
      <w:r>
        <w:rPr>
          <w:lang w:eastAsia="nb-NO"/>
        </w:rPr>
        <w:t>nærmeste leder avgjøres dette av enhetens leder.</w:t>
      </w:r>
      <w:r w:rsidR="002A00F5">
        <w:rPr>
          <w:lang w:eastAsia="nb-NO"/>
        </w:rPr>
        <w:t xml:space="preserve"> Det legges vekt på</w:t>
      </w:r>
      <w:r w:rsidR="00754B59">
        <w:rPr>
          <w:lang w:eastAsia="nb-NO"/>
        </w:rPr>
        <w:t xml:space="preserve"> </w:t>
      </w:r>
      <w:r w:rsidR="00246641">
        <w:rPr>
          <w:lang w:eastAsia="nb-NO"/>
        </w:rPr>
        <w:t xml:space="preserve">profesjonalitet og </w:t>
      </w:r>
    </w:p>
    <w:p w14:paraId="3B7E7EBF" w14:textId="2DE020ED" w:rsidR="00F402C3" w:rsidRDefault="00246641" w:rsidP="00754B59">
      <w:pPr>
        <w:autoSpaceDE w:val="0"/>
        <w:autoSpaceDN w:val="0"/>
        <w:adjustRightInd w:val="0"/>
        <w:spacing w:after="0"/>
        <w:ind w:left="720" w:hanging="720"/>
        <w:rPr>
          <w:lang w:eastAsia="nb-NO"/>
        </w:rPr>
      </w:pPr>
      <w:r>
        <w:rPr>
          <w:lang w:eastAsia="nb-NO"/>
        </w:rPr>
        <w:t>effektivitet i ansettelsesprosessene.</w:t>
      </w:r>
      <w:r w:rsidR="00716198" w:rsidRPr="00710C06" w:rsidDel="00716198">
        <w:rPr>
          <w:lang w:eastAsia="nb-NO"/>
        </w:rPr>
        <w:t xml:space="preserve"> </w:t>
      </w:r>
    </w:p>
    <w:p w14:paraId="05AC8C9E" w14:textId="77777777" w:rsidR="002A00F5" w:rsidRDefault="002A00F5" w:rsidP="002A00F5">
      <w:pPr>
        <w:autoSpaceDE w:val="0"/>
        <w:autoSpaceDN w:val="0"/>
        <w:adjustRightInd w:val="0"/>
        <w:spacing w:after="0"/>
        <w:ind w:left="720" w:hanging="720"/>
        <w:rPr>
          <w:b/>
          <w:lang w:eastAsia="nb-NO"/>
        </w:rPr>
      </w:pPr>
    </w:p>
    <w:p w14:paraId="7ED13209" w14:textId="2A200728" w:rsidR="00D0753C" w:rsidRDefault="00D0753C" w:rsidP="00716198">
      <w:pPr>
        <w:autoSpaceDE w:val="0"/>
        <w:autoSpaceDN w:val="0"/>
        <w:adjustRightInd w:val="0"/>
        <w:spacing w:after="0"/>
        <w:rPr>
          <w:b/>
          <w:lang w:eastAsia="nb-NO"/>
        </w:rPr>
      </w:pPr>
      <w:r>
        <w:rPr>
          <w:b/>
          <w:lang w:eastAsia="nb-NO"/>
        </w:rPr>
        <w:t xml:space="preserve">Til </w:t>
      </w:r>
      <w:r w:rsidR="00E17AB0">
        <w:rPr>
          <w:b/>
          <w:lang w:eastAsia="nb-NO"/>
        </w:rPr>
        <w:t>4.3</w:t>
      </w:r>
    </w:p>
    <w:p w14:paraId="29BF4FD1" w14:textId="77777777" w:rsidR="002A00F5" w:rsidRDefault="002A00F5" w:rsidP="00716198">
      <w:pPr>
        <w:autoSpaceDE w:val="0"/>
        <w:autoSpaceDN w:val="0"/>
        <w:adjustRightInd w:val="0"/>
        <w:spacing w:after="0"/>
        <w:rPr>
          <w:b/>
          <w:lang w:eastAsia="nb-NO"/>
        </w:rPr>
      </w:pPr>
    </w:p>
    <w:p w14:paraId="3A797C81" w14:textId="77777777" w:rsidR="00A0630E" w:rsidRDefault="00A0630E" w:rsidP="00E17AB0">
      <w:pPr>
        <w:autoSpaceDE w:val="0"/>
        <w:autoSpaceDN w:val="0"/>
        <w:adjustRightInd w:val="0"/>
        <w:spacing w:after="0"/>
        <w:ind w:left="720" w:hanging="720"/>
        <w:rPr>
          <w:lang w:eastAsia="nb-NO"/>
        </w:rPr>
      </w:pPr>
      <w:r>
        <w:rPr>
          <w:lang w:eastAsia="nb-NO"/>
        </w:rPr>
        <w:t>Hovedregelen er at nærmeste leder skal foreslå minimum tre søkere i rekkefølge. Det er</w:t>
      </w:r>
    </w:p>
    <w:p w14:paraId="61AA36CE" w14:textId="77777777" w:rsidR="009D442E" w:rsidRDefault="009D442E" w:rsidP="00E17AB0">
      <w:pPr>
        <w:autoSpaceDE w:val="0"/>
        <w:autoSpaceDN w:val="0"/>
        <w:adjustRightInd w:val="0"/>
        <w:spacing w:after="0"/>
        <w:ind w:left="720" w:hanging="720"/>
        <w:rPr>
          <w:lang w:eastAsia="nb-NO"/>
        </w:rPr>
      </w:pPr>
      <w:r>
        <w:rPr>
          <w:lang w:eastAsia="nb-NO"/>
        </w:rPr>
        <w:lastRenderedPageBreak/>
        <w:t>i</w:t>
      </w:r>
      <w:r w:rsidR="00A0630E">
        <w:rPr>
          <w:lang w:eastAsia="nb-NO"/>
        </w:rPr>
        <w:t xml:space="preserve">midlertid viktig å ta høyde for at </w:t>
      </w:r>
      <w:r>
        <w:rPr>
          <w:lang w:eastAsia="nb-NO"/>
        </w:rPr>
        <w:t>kandidater kan trekke seg. Det må derfor ikke foreslås andre</w:t>
      </w:r>
    </w:p>
    <w:p w14:paraId="5A0563C9" w14:textId="77777777" w:rsidR="009D442E" w:rsidRDefault="009D442E" w:rsidP="00E17AB0">
      <w:pPr>
        <w:autoSpaceDE w:val="0"/>
        <w:autoSpaceDN w:val="0"/>
        <w:adjustRightInd w:val="0"/>
        <w:spacing w:after="0"/>
        <w:ind w:left="720" w:hanging="720"/>
        <w:rPr>
          <w:lang w:eastAsia="nb-NO"/>
        </w:rPr>
      </w:pPr>
      <w:r>
        <w:rPr>
          <w:lang w:eastAsia="nb-NO"/>
        </w:rPr>
        <w:t xml:space="preserve">søkere enn de man ønsker å ansette.  Etter en totalvurdering kan det være aktuelt å foreslå </w:t>
      </w:r>
    </w:p>
    <w:p w14:paraId="6338B692" w14:textId="61CF76B2" w:rsidR="00E17AB0" w:rsidRDefault="009D442E" w:rsidP="002A00F5">
      <w:pPr>
        <w:autoSpaceDE w:val="0"/>
        <w:autoSpaceDN w:val="0"/>
        <w:adjustRightInd w:val="0"/>
        <w:spacing w:after="0"/>
        <w:ind w:left="720" w:hanging="720"/>
        <w:rPr>
          <w:lang w:eastAsia="nb-NO"/>
        </w:rPr>
      </w:pPr>
      <w:r>
        <w:rPr>
          <w:lang w:eastAsia="nb-NO"/>
        </w:rPr>
        <w:t>flere eller færre enn tre.</w:t>
      </w:r>
      <w:r w:rsidR="002A00F5">
        <w:rPr>
          <w:lang w:eastAsia="nb-NO"/>
        </w:rPr>
        <w:t xml:space="preserve"> </w:t>
      </w:r>
    </w:p>
    <w:p w14:paraId="11C0E877" w14:textId="77777777" w:rsidR="00E17AB0" w:rsidRDefault="00E17AB0" w:rsidP="00E17AB0">
      <w:pPr>
        <w:autoSpaceDE w:val="0"/>
        <w:autoSpaceDN w:val="0"/>
        <w:adjustRightInd w:val="0"/>
        <w:spacing w:after="0"/>
        <w:rPr>
          <w:lang w:eastAsia="nb-NO"/>
        </w:rPr>
      </w:pPr>
    </w:p>
    <w:p w14:paraId="53D56A2B" w14:textId="6151F1DD" w:rsidR="00E17AB0" w:rsidRDefault="00D0753C" w:rsidP="00E17AB0">
      <w:pPr>
        <w:autoSpaceDE w:val="0"/>
        <w:autoSpaceDN w:val="0"/>
        <w:adjustRightInd w:val="0"/>
        <w:spacing w:after="0"/>
        <w:rPr>
          <w:lang w:eastAsia="nb-NO"/>
        </w:rPr>
      </w:pPr>
      <w:r>
        <w:rPr>
          <w:lang w:eastAsia="nb-NO"/>
        </w:rPr>
        <w:t>A</w:t>
      </w:r>
      <w:r w:rsidRPr="00D0753C">
        <w:rPr>
          <w:lang w:eastAsia="nb-NO"/>
        </w:rPr>
        <w:t>nsettelses</w:t>
      </w:r>
      <w:r>
        <w:rPr>
          <w:lang w:eastAsia="nb-NO"/>
        </w:rPr>
        <w:t>rådet kan</w:t>
      </w:r>
      <w:r w:rsidRPr="00D0753C">
        <w:rPr>
          <w:lang w:eastAsia="nb-NO"/>
        </w:rPr>
        <w:t xml:space="preserve"> </w:t>
      </w:r>
      <w:r w:rsidR="00B00AD5">
        <w:rPr>
          <w:lang w:eastAsia="nb-NO"/>
        </w:rPr>
        <w:t>likevel</w:t>
      </w:r>
      <w:r w:rsidR="00B00AD5" w:rsidRPr="00D0753C">
        <w:rPr>
          <w:lang w:eastAsia="nb-NO"/>
        </w:rPr>
        <w:t xml:space="preserve"> </w:t>
      </w:r>
      <w:r w:rsidRPr="00D0753C">
        <w:rPr>
          <w:lang w:eastAsia="nb-NO"/>
        </w:rPr>
        <w:t>velge å ansette enten en av dem som er foreslått av nærmeste leder, eller en av de andre søkerne</w:t>
      </w:r>
      <w:r w:rsidR="00E47E80">
        <w:rPr>
          <w:lang w:eastAsia="nb-NO"/>
        </w:rPr>
        <w:t>.</w:t>
      </w:r>
      <w:r>
        <w:rPr>
          <w:lang w:eastAsia="nb-NO"/>
        </w:rPr>
        <w:t xml:space="preserve"> Reglene om skriftlig innstilling hvor valgmuligheten </w:t>
      </w:r>
      <w:r w:rsidR="009D442E">
        <w:rPr>
          <w:lang w:eastAsia="nb-NO"/>
        </w:rPr>
        <w:t>for ansettelse</w:t>
      </w:r>
      <w:r w:rsidR="0087047D">
        <w:rPr>
          <w:lang w:eastAsia="nb-NO"/>
        </w:rPr>
        <w:t>s</w:t>
      </w:r>
      <w:r w:rsidR="009D442E">
        <w:rPr>
          <w:lang w:eastAsia="nb-NO"/>
        </w:rPr>
        <w:t xml:space="preserve">rådet </w:t>
      </w:r>
      <w:r>
        <w:rPr>
          <w:lang w:eastAsia="nb-NO"/>
        </w:rPr>
        <w:t xml:space="preserve">begrenses </w:t>
      </w:r>
      <w:r w:rsidR="00990BC0">
        <w:rPr>
          <w:lang w:eastAsia="nb-NO"/>
        </w:rPr>
        <w:t xml:space="preserve">til </w:t>
      </w:r>
      <w:r w:rsidR="0065144D">
        <w:rPr>
          <w:lang w:eastAsia="nb-NO"/>
        </w:rPr>
        <w:t xml:space="preserve">de </w:t>
      </w:r>
      <w:r w:rsidR="00990BC0">
        <w:rPr>
          <w:lang w:eastAsia="nb-NO"/>
        </w:rPr>
        <w:t xml:space="preserve">som er innstilt </w:t>
      </w:r>
      <w:r>
        <w:rPr>
          <w:lang w:eastAsia="nb-NO"/>
        </w:rPr>
        <w:t xml:space="preserve">gjelder ikke når </w:t>
      </w:r>
      <w:r w:rsidR="006F75A1">
        <w:rPr>
          <w:lang w:eastAsia="nb-NO"/>
        </w:rPr>
        <w:t>nærmeste leder er medlem av anse</w:t>
      </w:r>
      <w:r>
        <w:rPr>
          <w:lang w:eastAsia="nb-NO"/>
        </w:rPr>
        <w:t>ttelsesrådet.</w:t>
      </w:r>
      <w:r w:rsidR="00E47E80">
        <w:rPr>
          <w:lang w:eastAsia="nb-NO"/>
        </w:rPr>
        <w:t xml:space="preserve"> Dersom ansettelsesrådet velger å ansette en søker som ikke </w:t>
      </w:r>
      <w:r w:rsidR="00754B59">
        <w:rPr>
          <w:lang w:eastAsia="nb-NO"/>
        </w:rPr>
        <w:t xml:space="preserve">er omtalt og vurdert i forslaget til ansettelse </w:t>
      </w:r>
      <w:r w:rsidR="00E47E80">
        <w:rPr>
          <w:lang w:eastAsia="nb-NO"/>
        </w:rPr>
        <w:t xml:space="preserve">må begrunnelsen for dette dokumenteres skriftlig. </w:t>
      </w:r>
    </w:p>
    <w:p w14:paraId="4D682087" w14:textId="77777777" w:rsidR="002A00F5" w:rsidRDefault="002A00F5" w:rsidP="00E17AB0">
      <w:pPr>
        <w:autoSpaceDE w:val="0"/>
        <w:autoSpaceDN w:val="0"/>
        <w:adjustRightInd w:val="0"/>
        <w:spacing w:after="0"/>
        <w:rPr>
          <w:lang w:eastAsia="nb-NO"/>
        </w:rPr>
      </w:pPr>
    </w:p>
    <w:p w14:paraId="3D56E224" w14:textId="77777777" w:rsidR="0087047D" w:rsidRDefault="0087047D" w:rsidP="00E17AB0">
      <w:pPr>
        <w:autoSpaceDE w:val="0"/>
        <w:autoSpaceDN w:val="0"/>
        <w:adjustRightInd w:val="0"/>
        <w:spacing w:after="0"/>
        <w:rPr>
          <w:lang w:eastAsia="nb-NO"/>
        </w:rPr>
      </w:pPr>
      <w:r w:rsidRPr="0087047D">
        <w:rPr>
          <w:lang w:eastAsia="nb-NO"/>
        </w:rPr>
        <w:t>Arbeidsgiver kan på ethvert tidspunkt frem til det er inngått bindende avtale eller gitt bindende tilbud til en søker, velge å stanse ansettelsesprosessen.</w:t>
      </w:r>
      <w:r w:rsidR="00E17AB0">
        <w:rPr>
          <w:lang w:eastAsia="nb-NO"/>
        </w:rPr>
        <w:t xml:space="preserve"> </w:t>
      </w:r>
      <w:r w:rsidRPr="0087047D">
        <w:rPr>
          <w:lang w:eastAsia="nb-NO"/>
        </w:rPr>
        <w:t xml:space="preserve">Stansing kan være naturlig hvis arbeidsgiver konstaterer at det finnes spesielle omstendigheter som bør føre til at man enten har behov for å endre kvalifikasjonskravene for stillingen og dermed må foreta ny utlysning eller av andre grunner finner å ville stanse ansettelsesprosessen. Dette kan for eksempel være tilfelle om det fremmes krav om utvidelse av stilling fra deltidsansatt, jf. </w:t>
      </w:r>
      <w:hyperlink r:id="rId8" w:history="1">
        <w:r w:rsidRPr="0087047D">
          <w:rPr>
            <w:lang w:eastAsia="nb-NO"/>
          </w:rPr>
          <w:t>statsansatteloven § 13</w:t>
        </w:r>
      </w:hyperlink>
      <w:r w:rsidR="003A0C7E">
        <w:rPr>
          <w:lang w:eastAsia="nb-NO"/>
        </w:rPr>
        <w:t xml:space="preserve"> eller at noen ansatte skal tilbys annen pa</w:t>
      </w:r>
      <w:r w:rsidR="00E17AB0">
        <w:rPr>
          <w:lang w:eastAsia="nb-NO"/>
        </w:rPr>
        <w:t>s</w:t>
      </w:r>
      <w:r w:rsidR="003A0C7E">
        <w:rPr>
          <w:lang w:eastAsia="nb-NO"/>
        </w:rPr>
        <w:t xml:space="preserve">sende stilling som alternativ til oppsigelse, jf. statsansatteloven §§ 19 og 20 </w:t>
      </w:r>
      <w:r w:rsidRPr="0087047D">
        <w:rPr>
          <w:lang w:eastAsia="nb-NO"/>
        </w:rPr>
        <w:t xml:space="preserve">. Andre eksempler kan være at arbeidsgiver i stedet for å rekruttere ønsker å endre oppgavene for dem som allerede er ansatt (omdisponere personalet), eller fordi det er besluttet reduksjon i bevilgninger </w:t>
      </w:r>
      <w:r w:rsidR="003A0C7E">
        <w:rPr>
          <w:lang w:eastAsia="nb-NO"/>
        </w:rPr>
        <w:t>eller av andre årsaker er manglende budsjettmessig dekning for å ansatte i stillingen</w:t>
      </w:r>
      <w:r w:rsidRPr="0087047D">
        <w:rPr>
          <w:lang w:eastAsia="nb-NO"/>
        </w:rPr>
        <w:t xml:space="preserve">. Beslutning om å stanse en ansettelse må ha et saklig grunnlag. Det er ikke et saklig grunnlag at en søker hevder ekstern fortrinnsrett til stillingen. </w:t>
      </w:r>
    </w:p>
    <w:p w14:paraId="492E55D8" w14:textId="77777777" w:rsidR="00E17AB0" w:rsidRPr="0087047D" w:rsidRDefault="00E17AB0" w:rsidP="00E17AB0">
      <w:pPr>
        <w:autoSpaceDE w:val="0"/>
        <w:autoSpaceDN w:val="0"/>
        <w:adjustRightInd w:val="0"/>
        <w:spacing w:after="0"/>
        <w:rPr>
          <w:lang w:eastAsia="nb-NO"/>
        </w:rPr>
      </w:pPr>
    </w:p>
    <w:p w14:paraId="11A02659" w14:textId="77777777" w:rsidR="006C17F2" w:rsidRPr="0087047D" w:rsidRDefault="006C17F2" w:rsidP="00E17AB0">
      <w:pPr>
        <w:autoSpaceDE w:val="0"/>
        <w:autoSpaceDN w:val="0"/>
        <w:adjustRightInd w:val="0"/>
        <w:spacing w:after="0"/>
        <w:rPr>
          <w:lang w:eastAsia="nb-NO"/>
        </w:rPr>
      </w:pPr>
      <w:r w:rsidRPr="00A71EF8">
        <w:t xml:space="preserve">Ved </w:t>
      </w:r>
      <w:r>
        <w:t>ny utlysning skal arbeidsgiver</w:t>
      </w:r>
      <w:r w:rsidRPr="00A71EF8">
        <w:t xml:space="preserve"> underrette søkerne og spørre om de opprettholder søknaden.</w:t>
      </w:r>
      <w:r w:rsidRPr="0087047D">
        <w:rPr>
          <w:lang w:eastAsia="nb-NO"/>
        </w:rPr>
        <w:t xml:space="preserve"> </w:t>
      </w:r>
    </w:p>
    <w:p w14:paraId="4004B7E0" w14:textId="77777777" w:rsidR="00364D2A" w:rsidRDefault="00D0753C"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364D2A" w:rsidRPr="00DC7B9F">
        <w:rPr>
          <w:b/>
          <w:sz w:val="26"/>
          <w:szCs w:val="26"/>
          <w:lang w:eastAsia="nb-NO"/>
        </w:rPr>
        <w:t>5</w:t>
      </w:r>
      <w:r w:rsidR="00364D2A">
        <w:rPr>
          <w:b/>
          <w:sz w:val="26"/>
          <w:szCs w:val="26"/>
          <w:lang w:eastAsia="nb-NO"/>
        </w:rPr>
        <w:tab/>
      </w:r>
      <w:r w:rsidR="00364D2A" w:rsidRPr="00DC7B9F">
        <w:rPr>
          <w:b/>
          <w:sz w:val="26"/>
          <w:szCs w:val="26"/>
          <w:lang w:eastAsia="nb-NO"/>
        </w:rPr>
        <w:t>Innsynsrett</w:t>
      </w:r>
    </w:p>
    <w:p w14:paraId="100EF56D" w14:textId="50842B0E" w:rsidR="006171CA" w:rsidRPr="0087047D" w:rsidRDefault="00D0753C" w:rsidP="006171CA">
      <w:pPr>
        <w:autoSpaceDE w:val="0"/>
        <w:autoSpaceDN w:val="0"/>
        <w:adjustRightInd w:val="0"/>
        <w:spacing w:after="0"/>
        <w:rPr>
          <w:lang w:eastAsia="nb-NO"/>
        </w:rPr>
      </w:pPr>
      <w:r w:rsidRPr="00D0753C">
        <w:rPr>
          <w:lang w:eastAsia="nb-NO"/>
        </w:rPr>
        <w:t>P</w:t>
      </w:r>
      <w:r>
        <w:rPr>
          <w:lang w:eastAsia="nb-NO"/>
        </w:rPr>
        <w:t xml:space="preserve">artenes innsynsrett er regulert i </w:t>
      </w:r>
      <w:r w:rsidR="006F75A1">
        <w:rPr>
          <w:lang w:eastAsia="nb-NO"/>
        </w:rPr>
        <w:t>kap.</w:t>
      </w:r>
      <w:r>
        <w:rPr>
          <w:lang w:eastAsia="nb-NO"/>
        </w:rPr>
        <w:t xml:space="preserve">5 </w:t>
      </w:r>
      <w:r w:rsidR="006F75A1">
        <w:rPr>
          <w:lang w:eastAsia="nb-NO"/>
        </w:rPr>
        <w:t xml:space="preserve">i forvaltningslovforskriften (partsinnsyn i saker om </w:t>
      </w:r>
      <w:r w:rsidR="00377B76">
        <w:rPr>
          <w:lang w:eastAsia="nb-NO"/>
        </w:rPr>
        <w:t>ansettelse</w:t>
      </w:r>
      <w:r w:rsidR="006F75A1">
        <w:rPr>
          <w:lang w:eastAsia="nb-NO"/>
        </w:rPr>
        <w:t xml:space="preserve"> i den offentlige forvaltning). </w:t>
      </w:r>
      <w:r w:rsidR="006171CA" w:rsidRPr="0087047D">
        <w:rPr>
          <w:lang w:eastAsia="nb-NO"/>
        </w:rPr>
        <w:t>Søkerne har rett til å gjøre seg kjent med hvem som er foreslått fra nærmeste leder og i</w:t>
      </w:r>
      <w:r w:rsidR="006171CA">
        <w:rPr>
          <w:lang w:eastAsia="nb-NO"/>
        </w:rPr>
        <w:t xml:space="preserve"> </w:t>
      </w:r>
      <w:r w:rsidR="006171CA" w:rsidRPr="0087047D">
        <w:rPr>
          <w:lang w:eastAsia="nb-NO"/>
        </w:rPr>
        <w:t xml:space="preserve">hvilken rekkefølge, jf. forvaltningslovforskriften § 19. </w:t>
      </w:r>
    </w:p>
    <w:p w14:paraId="28EA2367" w14:textId="77777777" w:rsidR="00D0753C" w:rsidRPr="00D0753C" w:rsidRDefault="00D0753C" w:rsidP="00CC4AF1">
      <w:pPr>
        <w:autoSpaceDE w:val="0"/>
        <w:autoSpaceDN w:val="0"/>
        <w:adjustRightInd w:val="0"/>
        <w:spacing w:before="100" w:after="100" w:line="360" w:lineRule="auto"/>
        <w:rPr>
          <w:lang w:eastAsia="nb-NO"/>
        </w:rPr>
      </w:pPr>
    </w:p>
    <w:p w14:paraId="395CE0DD" w14:textId="77777777" w:rsidR="00364D2A" w:rsidRPr="003653F0" w:rsidRDefault="00364D2A" w:rsidP="00CC4AF1">
      <w:pPr>
        <w:keepNext/>
        <w:autoSpaceDE w:val="0"/>
        <w:autoSpaceDN w:val="0"/>
        <w:adjustRightInd w:val="0"/>
        <w:spacing w:before="100" w:after="100" w:line="360" w:lineRule="auto"/>
        <w:outlineLvl w:val="4"/>
        <w:rPr>
          <w:b/>
          <w:bCs/>
          <w:sz w:val="28"/>
          <w:szCs w:val="28"/>
          <w:lang w:eastAsia="nb-NO"/>
        </w:rPr>
      </w:pPr>
      <w:r w:rsidRPr="003653F0">
        <w:rPr>
          <w:b/>
          <w:bCs/>
          <w:sz w:val="28"/>
          <w:szCs w:val="28"/>
          <w:lang w:eastAsia="nb-NO"/>
        </w:rPr>
        <w:t xml:space="preserve">Del III </w:t>
      </w:r>
      <w:r>
        <w:rPr>
          <w:b/>
          <w:bCs/>
          <w:sz w:val="28"/>
          <w:szCs w:val="28"/>
          <w:lang w:eastAsia="nb-NO"/>
        </w:rPr>
        <w:t>Behandling i ansettelsesrådet</w:t>
      </w:r>
    </w:p>
    <w:p w14:paraId="3B2B4BD6" w14:textId="77777777" w:rsidR="00C45EF7" w:rsidRDefault="00C45EF7" w:rsidP="00CC4AF1">
      <w:pPr>
        <w:autoSpaceDE w:val="0"/>
        <w:autoSpaceDN w:val="0"/>
        <w:adjustRightInd w:val="0"/>
        <w:spacing w:before="100" w:after="100" w:line="360" w:lineRule="auto"/>
        <w:rPr>
          <w:b/>
          <w:lang w:eastAsia="nb-NO"/>
        </w:rPr>
      </w:pPr>
      <w:r w:rsidRPr="00C45EF7">
        <w:rPr>
          <w:b/>
          <w:lang w:eastAsia="nb-NO"/>
        </w:rPr>
        <w:t>Til 6</w:t>
      </w:r>
      <w:r w:rsidRPr="00C45EF7">
        <w:rPr>
          <w:b/>
          <w:lang w:eastAsia="nb-NO"/>
        </w:rPr>
        <w:tab/>
        <w:t>Ansettelsesorgan</w:t>
      </w:r>
    </w:p>
    <w:p w14:paraId="07092A83" w14:textId="77777777" w:rsidR="00B403C7" w:rsidRPr="00B403C7" w:rsidRDefault="00B403C7" w:rsidP="00E741D8">
      <w:pPr>
        <w:autoSpaceDE w:val="0"/>
        <w:autoSpaceDN w:val="0"/>
        <w:adjustRightInd w:val="0"/>
        <w:spacing w:after="0"/>
        <w:rPr>
          <w:lang w:eastAsia="nb-NO"/>
        </w:rPr>
      </w:pPr>
      <w:r w:rsidRPr="00B403C7">
        <w:rPr>
          <w:lang w:eastAsia="nb-NO"/>
        </w:rPr>
        <w:t>I et ansettelsesråd skal det være like mange medlemmer fra arbeidstakersiden som fra arbeidsgiversiden. I tillegg oppnevner arbeidsgiver lederen av rådet</w:t>
      </w:r>
      <w:r w:rsidR="0029696B">
        <w:rPr>
          <w:lang w:eastAsia="nb-NO"/>
        </w:rPr>
        <w:t>.</w:t>
      </w:r>
    </w:p>
    <w:p w14:paraId="605B92F8" w14:textId="3803C16E" w:rsidR="00C45EF7" w:rsidRPr="00C45EF7" w:rsidRDefault="00C45EF7" w:rsidP="002A00F5">
      <w:pPr>
        <w:autoSpaceDE w:val="0"/>
        <w:autoSpaceDN w:val="0"/>
        <w:adjustRightInd w:val="0"/>
        <w:spacing w:after="0"/>
        <w:rPr>
          <w:lang w:eastAsia="nb-NO"/>
        </w:rPr>
      </w:pPr>
      <w:r w:rsidRPr="00C45EF7">
        <w:rPr>
          <w:lang w:eastAsia="nb-NO"/>
        </w:rPr>
        <w:t xml:space="preserve">Det vises til oversikt over ansettelsesråd i kriminalomsorgen. </w:t>
      </w:r>
    </w:p>
    <w:p w14:paraId="1D712DFA" w14:textId="034A1F9E" w:rsidR="00C45EF7" w:rsidRPr="00C45EF7" w:rsidRDefault="00B403C7" w:rsidP="00CC4AF1">
      <w:pPr>
        <w:autoSpaceDE w:val="0"/>
        <w:autoSpaceDN w:val="0"/>
        <w:adjustRightInd w:val="0"/>
        <w:spacing w:before="100" w:after="100" w:line="360" w:lineRule="auto"/>
        <w:rPr>
          <w:lang w:eastAsia="nb-NO"/>
        </w:rPr>
      </w:pPr>
      <w:r w:rsidRPr="00B403C7">
        <w:rPr>
          <w:b/>
          <w:lang w:eastAsia="nb-NO"/>
        </w:rPr>
        <w:t xml:space="preserve">Til </w:t>
      </w:r>
      <w:r w:rsidR="00C45EF7" w:rsidRPr="00B403C7">
        <w:rPr>
          <w:b/>
          <w:lang w:eastAsia="nb-NO"/>
        </w:rPr>
        <w:t>7</w:t>
      </w:r>
      <w:r w:rsidR="00C45EF7" w:rsidRPr="00B403C7">
        <w:rPr>
          <w:b/>
          <w:lang w:eastAsia="nb-NO"/>
        </w:rPr>
        <w:tab/>
        <w:t>Oppnevning av representanter for de ansatte</w:t>
      </w:r>
    </w:p>
    <w:p w14:paraId="19FD8A0B" w14:textId="77777777" w:rsidR="0029696B" w:rsidRDefault="00B403C7" w:rsidP="00CC4AF1">
      <w:pPr>
        <w:autoSpaceDE w:val="0"/>
        <w:autoSpaceDN w:val="0"/>
        <w:adjustRightInd w:val="0"/>
        <w:spacing w:before="100" w:after="100" w:line="360" w:lineRule="auto"/>
        <w:rPr>
          <w:lang w:eastAsia="nb-NO"/>
        </w:rPr>
      </w:pPr>
      <w:r w:rsidRPr="0029696B">
        <w:rPr>
          <w:b/>
          <w:lang w:eastAsia="nb-NO"/>
        </w:rPr>
        <w:t xml:space="preserve">Til </w:t>
      </w:r>
      <w:r w:rsidR="00C45EF7" w:rsidRPr="0029696B">
        <w:rPr>
          <w:b/>
          <w:lang w:eastAsia="nb-NO"/>
        </w:rPr>
        <w:t>7.1</w:t>
      </w:r>
      <w:r w:rsidR="00C45EF7" w:rsidRPr="0029696B">
        <w:rPr>
          <w:b/>
          <w:lang w:eastAsia="nb-NO"/>
        </w:rPr>
        <w:tab/>
      </w:r>
    </w:p>
    <w:p w14:paraId="2EA580A5" w14:textId="2C791891" w:rsidR="00C45EF7" w:rsidRDefault="00C45EF7" w:rsidP="00E741D8">
      <w:pPr>
        <w:autoSpaceDE w:val="0"/>
        <w:autoSpaceDN w:val="0"/>
        <w:adjustRightInd w:val="0"/>
        <w:spacing w:after="0"/>
        <w:rPr>
          <w:lang w:eastAsia="nb-NO"/>
        </w:rPr>
      </w:pPr>
      <w:r w:rsidRPr="00C45EF7">
        <w:rPr>
          <w:lang w:eastAsia="nb-NO"/>
        </w:rPr>
        <w:t xml:space="preserve">Representantene for de ansatte representerer ikke sin egen organisasjon når de først er oppnevnt, men skal ivareta interessene til samtlige søkere. </w:t>
      </w:r>
    </w:p>
    <w:p w14:paraId="1E44F9B5" w14:textId="77777777" w:rsidR="007027CE" w:rsidRDefault="007027CE" w:rsidP="00E741D8">
      <w:pPr>
        <w:autoSpaceDE w:val="0"/>
        <w:autoSpaceDN w:val="0"/>
        <w:adjustRightInd w:val="0"/>
        <w:spacing w:after="0"/>
        <w:rPr>
          <w:lang w:eastAsia="nb-NO"/>
        </w:rPr>
      </w:pPr>
    </w:p>
    <w:p w14:paraId="572C5E55" w14:textId="77777777" w:rsidR="007027CE" w:rsidRPr="00C45EF7" w:rsidRDefault="007027CE" w:rsidP="00E741D8">
      <w:pPr>
        <w:autoSpaceDE w:val="0"/>
        <w:autoSpaceDN w:val="0"/>
        <w:adjustRightInd w:val="0"/>
        <w:spacing w:after="0"/>
        <w:rPr>
          <w:lang w:eastAsia="nb-NO"/>
        </w:rPr>
      </w:pPr>
      <w:r>
        <w:rPr>
          <w:lang w:eastAsia="nb-NO"/>
        </w:rPr>
        <w:t>Det kan være andre representanter for de ansatte enn ansattrepresentantene i ansettelsesrådet som deltar i jobbintervjuet.</w:t>
      </w:r>
    </w:p>
    <w:p w14:paraId="5C2BCAF4" w14:textId="77777777" w:rsidR="00C45EF7" w:rsidRPr="00C45EF7" w:rsidRDefault="00C45EF7" w:rsidP="00CC4AF1">
      <w:pPr>
        <w:autoSpaceDE w:val="0"/>
        <w:autoSpaceDN w:val="0"/>
        <w:adjustRightInd w:val="0"/>
        <w:spacing w:before="100" w:after="100" w:line="360" w:lineRule="auto"/>
        <w:rPr>
          <w:lang w:eastAsia="nb-NO"/>
        </w:rPr>
      </w:pPr>
    </w:p>
    <w:p w14:paraId="1715D7F2" w14:textId="77777777" w:rsidR="00C45EF7" w:rsidRPr="0029696B" w:rsidRDefault="0029696B" w:rsidP="00CC4AF1">
      <w:pPr>
        <w:autoSpaceDE w:val="0"/>
        <w:autoSpaceDN w:val="0"/>
        <w:adjustRightInd w:val="0"/>
        <w:spacing w:before="100" w:after="100" w:line="360" w:lineRule="auto"/>
        <w:rPr>
          <w:b/>
          <w:lang w:eastAsia="nb-NO"/>
        </w:rPr>
      </w:pPr>
      <w:r w:rsidRPr="0029696B">
        <w:rPr>
          <w:b/>
          <w:lang w:eastAsia="nb-NO"/>
        </w:rPr>
        <w:t xml:space="preserve">Til </w:t>
      </w:r>
      <w:r w:rsidR="00C45EF7" w:rsidRPr="0029696B">
        <w:rPr>
          <w:b/>
          <w:lang w:eastAsia="nb-NO"/>
        </w:rPr>
        <w:t>7.2</w:t>
      </w:r>
      <w:r w:rsidR="00C45EF7" w:rsidRPr="0029696B">
        <w:rPr>
          <w:b/>
          <w:lang w:eastAsia="nb-NO"/>
        </w:rPr>
        <w:tab/>
      </w:r>
    </w:p>
    <w:p w14:paraId="3C0A2892" w14:textId="77777777" w:rsidR="00C45EF7" w:rsidRDefault="0029696B" w:rsidP="002D1C03">
      <w:pPr>
        <w:autoSpaceDE w:val="0"/>
        <w:autoSpaceDN w:val="0"/>
        <w:adjustRightInd w:val="0"/>
        <w:spacing w:before="100" w:after="100"/>
        <w:rPr>
          <w:lang w:eastAsia="nb-NO"/>
        </w:rPr>
      </w:pPr>
      <w:r w:rsidRPr="002D1C03">
        <w:rPr>
          <w:lang w:eastAsia="nb-NO"/>
        </w:rPr>
        <w:t>Etter samråd med tjenestemannsorganisasjonene, legger KDI til grunn at organisasjonene teller sine medlemmer 1. januar og oppnevner representantene 1. april.</w:t>
      </w:r>
    </w:p>
    <w:p w14:paraId="6CC331B8" w14:textId="77777777" w:rsidR="0029696B" w:rsidRDefault="0029696B" w:rsidP="00CC4AF1">
      <w:pPr>
        <w:autoSpaceDE w:val="0"/>
        <w:autoSpaceDN w:val="0"/>
        <w:adjustRightInd w:val="0"/>
        <w:spacing w:before="100" w:after="100" w:line="360" w:lineRule="auto"/>
        <w:rPr>
          <w:lang w:eastAsia="nb-NO"/>
        </w:rPr>
      </w:pPr>
    </w:p>
    <w:p w14:paraId="17574107" w14:textId="77777777" w:rsidR="00C45EF7" w:rsidRPr="0029696B" w:rsidRDefault="0029696B" w:rsidP="00CC4AF1">
      <w:pPr>
        <w:autoSpaceDE w:val="0"/>
        <w:autoSpaceDN w:val="0"/>
        <w:adjustRightInd w:val="0"/>
        <w:spacing w:before="100" w:after="100" w:line="360" w:lineRule="auto"/>
        <w:rPr>
          <w:b/>
          <w:lang w:eastAsia="nb-NO"/>
        </w:rPr>
      </w:pPr>
      <w:r w:rsidRPr="0029696B">
        <w:rPr>
          <w:b/>
          <w:lang w:eastAsia="nb-NO"/>
        </w:rPr>
        <w:t xml:space="preserve">Til </w:t>
      </w:r>
      <w:r w:rsidR="00C45EF7" w:rsidRPr="0029696B">
        <w:rPr>
          <w:b/>
          <w:lang w:eastAsia="nb-NO"/>
        </w:rPr>
        <w:t>8</w:t>
      </w:r>
      <w:r w:rsidR="00C45EF7" w:rsidRPr="0029696B">
        <w:rPr>
          <w:b/>
          <w:lang w:eastAsia="nb-NO"/>
        </w:rPr>
        <w:tab/>
        <w:t>Saksbehandlingen i ansettelsesrådet</w:t>
      </w:r>
    </w:p>
    <w:p w14:paraId="096673A7" w14:textId="77777777" w:rsidR="006D23AF" w:rsidRPr="006D23AF" w:rsidRDefault="006D23AF" w:rsidP="00CC4AF1">
      <w:pPr>
        <w:autoSpaceDE w:val="0"/>
        <w:autoSpaceDN w:val="0"/>
        <w:adjustRightInd w:val="0"/>
        <w:spacing w:before="100" w:after="100" w:line="360" w:lineRule="auto"/>
        <w:rPr>
          <w:b/>
          <w:lang w:eastAsia="nb-NO"/>
        </w:rPr>
      </w:pPr>
      <w:r w:rsidRPr="006D23AF">
        <w:rPr>
          <w:b/>
          <w:lang w:eastAsia="nb-NO"/>
        </w:rPr>
        <w:t xml:space="preserve">Til </w:t>
      </w:r>
      <w:r w:rsidR="00C45EF7" w:rsidRPr="006D23AF">
        <w:rPr>
          <w:b/>
          <w:lang w:eastAsia="nb-NO"/>
        </w:rPr>
        <w:t>8.1</w:t>
      </w:r>
      <w:r w:rsidR="00C45EF7" w:rsidRPr="006D23AF">
        <w:rPr>
          <w:b/>
          <w:lang w:eastAsia="nb-NO"/>
        </w:rPr>
        <w:tab/>
      </w:r>
    </w:p>
    <w:p w14:paraId="65AD8047" w14:textId="6B06D50E" w:rsidR="00D054A5" w:rsidRPr="00D054A5" w:rsidRDefault="006D23AF" w:rsidP="00D054A5">
      <w:pPr>
        <w:autoSpaceDE w:val="0"/>
        <w:autoSpaceDN w:val="0"/>
        <w:adjustRightInd w:val="0"/>
        <w:spacing w:before="100" w:after="100"/>
        <w:rPr>
          <w:lang w:eastAsia="nb-NO"/>
        </w:rPr>
      </w:pPr>
      <w:r w:rsidRPr="00D054A5">
        <w:rPr>
          <w:lang w:eastAsia="nb-NO"/>
        </w:rPr>
        <w:t xml:space="preserve">Medlemmene i rådet må i fellesskap bli enige om hvor lang tid som trenges </w:t>
      </w:r>
      <w:r w:rsidR="00EC3A69" w:rsidRPr="00D054A5">
        <w:rPr>
          <w:lang w:eastAsia="nb-NO"/>
        </w:rPr>
        <w:t>for</w:t>
      </w:r>
      <w:r w:rsidRPr="00D054A5">
        <w:rPr>
          <w:lang w:eastAsia="nb-NO"/>
        </w:rPr>
        <w:t xml:space="preserve"> en forsvarlig behandling av saken.</w:t>
      </w:r>
      <w:r w:rsidR="00E67C7A" w:rsidRPr="00D054A5">
        <w:rPr>
          <w:lang w:eastAsia="nb-NO"/>
        </w:rPr>
        <w:t xml:space="preserve"> </w:t>
      </w:r>
      <w:r w:rsidR="00D054A5" w:rsidRPr="00D054A5">
        <w:rPr>
          <w:lang w:eastAsia="nb-NO"/>
        </w:rPr>
        <w:t>Dersom sakspapirene ikke blir oversendt til representantene innenfor den omforente rammen for å sikre forsvarlig saksbehandling, må saken utsettes hvis en eller flere representanter krever det.</w:t>
      </w:r>
    </w:p>
    <w:p w14:paraId="3A6F736F" w14:textId="77777777" w:rsidR="00E60DD4" w:rsidRPr="00C45EF7" w:rsidRDefault="00E60DD4" w:rsidP="002D1C03">
      <w:pPr>
        <w:autoSpaceDE w:val="0"/>
        <w:autoSpaceDN w:val="0"/>
        <w:adjustRightInd w:val="0"/>
        <w:spacing w:after="0"/>
        <w:rPr>
          <w:lang w:eastAsia="nb-NO"/>
        </w:rPr>
      </w:pPr>
    </w:p>
    <w:p w14:paraId="48FE91EF" w14:textId="4F767B7F" w:rsidR="006D23AF" w:rsidRPr="006D23AF" w:rsidRDefault="006D23AF" w:rsidP="00CC4AF1">
      <w:pPr>
        <w:autoSpaceDE w:val="0"/>
        <w:autoSpaceDN w:val="0"/>
        <w:adjustRightInd w:val="0"/>
        <w:spacing w:before="100" w:after="100" w:line="360" w:lineRule="auto"/>
        <w:rPr>
          <w:b/>
          <w:lang w:eastAsia="nb-NO"/>
        </w:rPr>
      </w:pPr>
      <w:r w:rsidRPr="006D23AF">
        <w:rPr>
          <w:b/>
          <w:lang w:eastAsia="nb-NO"/>
        </w:rPr>
        <w:t xml:space="preserve">Til 8.2 </w:t>
      </w:r>
      <w:r w:rsidR="00C45EF7" w:rsidRPr="006D23AF">
        <w:rPr>
          <w:b/>
          <w:lang w:eastAsia="nb-NO"/>
        </w:rPr>
        <w:t xml:space="preserve"> </w:t>
      </w:r>
      <w:r w:rsidR="00C45EF7" w:rsidRPr="006D23AF">
        <w:rPr>
          <w:b/>
          <w:lang w:eastAsia="nb-NO"/>
        </w:rPr>
        <w:tab/>
      </w:r>
    </w:p>
    <w:p w14:paraId="69315437" w14:textId="4F351A9D" w:rsidR="00C45EF7" w:rsidRDefault="007027CE" w:rsidP="004A0DD5">
      <w:pPr>
        <w:autoSpaceDE w:val="0"/>
        <w:autoSpaceDN w:val="0"/>
        <w:adjustRightInd w:val="0"/>
        <w:spacing w:after="0"/>
        <w:rPr>
          <w:lang w:eastAsia="nb-NO"/>
        </w:rPr>
      </w:pPr>
      <w:r>
        <w:rPr>
          <w:lang w:eastAsia="nb-NO"/>
        </w:rPr>
        <w:t xml:space="preserve">Det er en forutsetning for elektronisk behandling at nærmeste leder har utarbeidet et grundig forslag til </w:t>
      </w:r>
      <w:r w:rsidR="0065144D">
        <w:rPr>
          <w:lang w:eastAsia="nb-NO"/>
        </w:rPr>
        <w:t xml:space="preserve">ansettelse </w:t>
      </w:r>
      <w:r>
        <w:rPr>
          <w:lang w:eastAsia="nb-NO"/>
        </w:rPr>
        <w:t xml:space="preserve">med en sammenlignende kvalifikasjonsvurdering og rangering av kandidatene. </w:t>
      </w:r>
      <w:r w:rsidR="0065144D">
        <w:rPr>
          <w:lang w:eastAsia="nb-NO"/>
        </w:rPr>
        <w:t xml:space="preserve">Inntrykk fra intervju og tilbakemelding fra referanser </w:t>
      </w:r>
      <w:r w:rsidR="00750437">
        <w:rPr>
          <w:lang w:eastAsia="nb-NO"/>
        </w:rPr>
        <w:t>må innarbeides</w:t>
      </w:r>
      <w:r w:rsidR="0095489A">
        <w:rPr>
          <w:lang w:eastAsia="nb-NO"/>
        </w:rPr>
        <w:t xml:space="preserve"> i forslaget</w:t>
      </w:r>
      <w:r w:rsidR="0065144D">
        <w:rPr>
          <w:lang w:eastAsia="nb-NO"/>
        </w:rPr>
        <w:t>.</w:t>
      </w:r>
      <w:r w:rsidR="0095489A">
        <w:rPr>
          <w:lang w:eastAsia="nb-NO"/>
        </w:rPr>
        <w:t xml:space="preserve"> </w:t>
      </w:r>
      <w:r w:rsidR="006D23AF">
        <w:rPr>
          <w:lang w:eastAsia="nb-NO"/>
        </w:rPr>
        <w:t>M</w:t>
      </w:r>
      <w:r w:rsidR="00E60DD4">
        <w:rPr>
          <w:lang w:eastAsia="nb-NO"/>
        </w:rPr>
        <w:t>edlemmene</w:t>
      </w:r>
      <w:r w:rsidR="006D23AF">
        <w:rPr>
          <w:lang w:eastAsia="nb-NO"/>
        </w:rPr>
        <w:t xml:space="preserve"> i rådet må </w:t>
      </w:r>
      <w:r w:rsidR="003A0C7E">
        <w:rPr>
          <w:lang w:eastAsia="nb-NO"/>
        </w:rPr>
        <w:t>ha tilgang til det rekrutteringssystemet som til enhver tid benyttes</w:t>
      </w:r>
      <w:r w:rsidR="002D1C03">
        <w:rPr>
          <w:lang w:eastAsia="nb-NO"/>
        </w:rPr>
        <w:t xml:space="preserve"> </w:t>
      </w:r>
      <w:r w:rsidR="006D23AF">
        <w:rPr>
          <w:lang w:eastAsia="nb-NO"/>
        </w:rPr>
        <w:t>for å kunne få utført arb</w:t>
      </w:r>
      <w:r w:rsidR="0095489A">
        <w:rPr>
          <w:lang w:eastAsia="nb-NO"/>
        </w:rPr>
        <w:t>eidet på en hensiktsmessig måt</w:t>
      </w:r>
      <w:r w:rsidR="00291F06">
        <w:rPr>
          <w:lang w:eastAsia="nb-NO"/>
        </w:rPr>
        <w:t>e</w:t>
      </w:r>
      <w:r w:rsidR="0095489A">
        <w:rPr>
          <w:lang w:eastAsia="nb-NO"/>
        </w:rPr>
        <w:t>, p.t. Jobbnorge.</w:t>
      </w:r>
    </w:p>
    <w:p w14:paraId="5D12EED9" w14:textId="3DBA66C5" w:rsidR="0065144D" w:rsidRDefault="0065144D" w:rsidP="004A0DD5">
      <w:pPr>
        <w:autoSpaceDE w:val="0"/>
        <w:autoSpaceDN w:val="0"/>
        <w:adjustRightInd w:val="0"/>
        <w:spacing w:after="0"/>
        <w:rPr>
          <w:lang w:eastAsia="nb-NO"/>
        </w:rPr>
      </w:pPr>
    </w:p>
    <w:p w14:paraId="33056B4F" w14:textId="78244174" w:rsidR="0065144D" w:rsidRDefault="0065144D" w:rsidP="004A0DD5">
      <w:pPr>
        <w:autoSpaceDE w:val="0"/>
        <w:autoSpaceDN w:val="0"/>
        <w:adjustRightInd w:val="0"/>
        <w:spacing w:after="0"/>
        <w:rPr>
          <w:lang w:eastAsia="nb-NO"/>
        </w:rPr>
      </w:pPr>
      <w:r>
        <w:rPr>
          <w:lang w:eastAsia="nb-NO"/>
        </w:rPr>
        <w:t>Det kan ved behov avholdes videomøte.</w:t>
      </w:r>
    </w:p>
    <w:p w14:paraId="21F0009E" w14:textId="591D6759" w:rsidR="00E47E80" w:rsidRDefault="00E47E80" w:rsidP="004A0DD5">
      <w:pPr>
        <w:autoSpaceDE w:val="0"/>
        <w:autoSpaceDN w:val="0"/>
        <w:adjustRightInd w:val="0"/>
        <w:spacing w:after="0"/>
        <w:rPr>
          <w:lang w:eastAsia="nb-NO"/>
        </w:rPr>
      </w:pPr>
    </w:p>
    <w:p w14:paraId="5812B6AB" w14:textId="5283CC0B" w:rsidR="00E47E80" w:rsidRPr="00C45EF7" w:rsidRDefault="00E47E80" w:rsidP="004A0DD5">
      <w:pPr>
        <w:autoSpaceDE w:val="0"/>
        <w:autoSpaceDN w:val="0"/>
        <w:adjustRightInd w:val="0"/>
        <w:spacing w:after="0"/>
        <w:rPr>
          <w:lang w:eastAsia="nb-NO"/>
        </w:rPr>
      </w:pPr>
      <w:r>
        <w:rPr>
          <w:lang w:eastAsia="nb-NO"/>
        </w:rPr>
        <w:t>Det skal framkomme av protokollen om det er enighet i ansettels</w:t>
      </w:r>
      <w:r w:rsidR="00156029">
        <w:rPr>
          <w:lang w:eastAsia="nb-NO"/>
        </w:rPr>
        <w:t>es</w:t>
      </w:r>
      <w:r>
        <w:rPr>
          <w:lang w:eastAsia="nb-NO"/>
        </w:rPr>
        <w:t>rådet. Medlemmene i rådet har rett til å grunngi sitt standpunkt i protokollen.</w:t>
      </w:r>
    </w:p>
    <w:p w14:paraId="4479DC61" w14:textId="3959AF0A" w:rsidR="006D23AF" w:rsidRDefault="006D23AF" w:rsidP="00CC4AF1">
      <w:pPr>
        <w:autoSpaceDE w:val="0"/>
        <w:autoSpaceDN w:val="0"/>
        <w:adjustRightInd w:val="0"/>
        <w:spacing w:before="100" w:after="100" w:line="360" w:lineRule="auto"/>
        <w:rPr>
          <w:lang w:eastAsia="nb-NO"/>
        </w:rPr>
      </w:pPr>
      <w:r w:rsidRPr="006D23AF">
        <w:rPr>
          <w:b/>
          <w:lang w:eastAsia="nb-NO"/>
        </w:rPr>
        <w:t>Til 8.3</w:t>
      </w:r>
      <w:r w:rsidR="00C45EF7" w:rsidRPr="00C45EF7">
        <w:rPr>
          <w:lang w:eastAsia="nb-NO"/>
        </w:rPr>
        <w:t xml:space="preserve"> </w:t>
      </w:r>
    </w:p>
    <w:p w14:paraId="12085899" w14:textId="77777777" w:rsidR="00364D2A" w:rsidRDefault="006D23AF" w:rsidP="004A0DD5">
      <w:pPr>
        <w:autoSpaceDE w:val="0"/>
        <w:autoSpaceDN w:val="0"/>
        <w:adjustRightInd w:val="0"/>
        <w:spacing w:after="0"/>
        <w:rPr>
          <w:lang w:eastAsia="nb-NO"/>
        </w:rPr>
      </w:pPr>
      <w:r>
        <w:rPr>
          <w:lang w:eastAsia="nb-NO"/>
        </w:rPr>
        <w:t xml:space="preserve">Ansettelsesrådet regnes som eget forvaltningsorgan, som har sin myndighet fastsatt i lov. Medlemmene er ikke underlagt instruksjonsmyndighet av noen, verken av lederen for rådet eller av ledere i virksomheten. Arbeidstakernes representanter kan heller ikke instrueres av den organisasjon de eventuelt har medlemskap i. </w:t>
      </w:r>
    </w:p>
    <w:p w14:paraId="653B9383" w14:textId="77777777" w:rsidR="004A0DD5" w:rsidRDefault="004A0DD5" w:rsidP="004A0DD5">
      <w:pPr>
        <w:autoSpaceDE w:val="0"/>
        <w:autoSpaceDN w:val="0"/>
        <w:adjustRightInd w:val="0"/>
        <w:spacing w:after="0"/>
        <w:rPr>
          <w:lang w:eastAsia="nb-NO"/>
        </w:rPr>
      </w:pPr>
    </w:p>
    <w:p w14:paraId="3996EFB1" w14:textId="77777777" w:rsidR="00E60DD4" w:rsidRDefault="00E60DD4" w:rsidP="004A0DD5">
      <w:pPr>
        <w:autoSpaceDE w:val="0"/>
        <w:autoSpaceDN w:val="0"/>
        <w:adjustRightInd w:val="0"/>
        <w:spacing w:after="0"/>
        <w:rPr>
          <w:lang w:eastAsia="nb-NO"/>
        </w:rPr>
      </w:pPr>
      <w:r>
        <w:rPr>
          <w:lang w:eastAsia="nb-NO"/>
        </w:rPr>
        <w:t xml:space="preserve">De alminnelige reglene om habilitet i forvaltningsloven kapittel II gjelder for medlemmene av </w:t>
      </w:r>
      <w:r w:rsidR="00E67C7A">
        <w:rPr>
          <w:lang w:eastAsia="nb-NO"/>
        </w:rPr>
        <w:t>ansettelsesrådet. For ansettelses</w:t>
      </w:r>
      <w:r>
        <w:rPr>
          <w:lang w:eastAsia="nb-NO"/>
        </w:rPr>
        <w:t xml:space="preserve">råd (såkalt "kollegiale organ") gjelder i tillegg en særlig regel om hvem som treffer avgjørelsen om habilitet der det oppstår spørsmål om inhabilitet for et eller flere medlemmer. Det er organet, </w:t>
      </w:r>
      <w:r w:rsidR="00E67C7A">
        <w:rPr>
          <w:lang w:eastAsia="nb-NO"/>
        </w:rPr>
        <w:t>ansettelses</w:t>
      </w:r>
      <w:r>
        <w:rPr>
          <w:lang w:eastAsia="nb-NO"/>
        </w:rPr>
        <w:t xml:space="preserve">rådet, som selv treffer avgjørelsen av habilitetsspørsmålet etter formell votering og protokollering. Vedkommende medlem skal ikke delta.  Dersom det i samme sak oppstår spørsmål om flere medlemmers habilitet, skal alle avstå fra å delta i alle avgjørelser om dette. Varamedlemmer bør i så fall innkalles slik at de deltar i stedet. Hvis </w:t>
      </w:r>
      <w:r w:rsidR="00E70883">
        <w:rPr>
          <w:lang w:eastAsia="nb-NO"/>
        </w:rPr>
        <w:t>vararepr</w:t>
      </w:r>
      <w:r w:rsidR="003A0C7E">
        <w:rPr>
          <w:lang w:eastAsia="nb-NO"/>
        </w:rPr>
        <w:t>e</w:t>
      </w:r>
      <w:r w:rsidR="00E70883">
        <w:rPr>
          <w:lang w:eastAsia="nb-NO"/>
        </w:rPr>
        <w:t>sentant</w:t>
      </w:r>
      <w:r>
        <w:rPr>
          <w:lang w:eastAsia="nb-NO"/>
        </w:rPr>
        <w:t xml:space="preserve"> ikke er innkalt og inhabilitetsspørsmålene gjelder så mange at organet ikke ville være vedtaksført hvis disse medlemmene ikke deltok, skal de alle være med å avgjøre spørsmålene.</w:t>
      </w:r>
    </w:p>
    <w:p w14:paraId="6E7630BD" w14:textId="77777777" w:rsidR="004A0DD5" w:rsidRDefault="004A0DD5" w:rsidP="004A0DD5">
      <w:pPr>
        <w:autoSpaceDE w:val="0"/>
        <w:autoSpaceDN w:val="0"/>
        <w:adjustRightInd w:val="0"/>
        <w:spacing w:after="0"/>
        <w:rPr>
          <w:lang w:eastAsia="nb-NO"/>
        </w:rPr>
      </w:pPr>
    </w:p>
    <w:p w14:paraId="4738C1E3" w14:textId="2247B4E6" w:rsidR="00E60DD4" w:rsidRDefault="00E60DD4" w:rsidP="004A0DD5">
      <w:pPr>
        <w:autoSpaceDE w:val="0"/>
        <w:autoSpaceDN w:val="0"/>
        <w:adjustRightInd w:val="0"/>
        <w:spacing w:after="0"/>
        <w:rPr>
          <w:lang w:eastAsia="nb-NO"/>
        </w:rPr>
      </w:pPr>
      <w:r>
        <w:rPr>
          <w:lang w:eastAsia="nb-NO"/>
        </w:rPr>
        <w:t xml:space="preserve">Videre er det viktig å merke seg at i kollegiale organer er ikke medlemmene "direkte underordnet" lederen og blir ikke uten videre inhabil fordi om lederen er det.  </w:t>
      </w:r>
    </w:p>
    <w:p w14:paraId="33F398D9" w14:textId="5B4002BE" w:rsidR="00E47E80" w:rsidRDefault="00E47E80" w:rsidP="004A0DD5">
      <w:pPr>
        <w:autoSpaceDE w:val="0"/>
        <w:autoSpaceDN w:val="0"/>
        <w:adjustRightInd w:val="0"/>
        <w:spacing w:after="0"/>
        <w:rPr>
          <w:lang w:eastAsia="nb-NO"/>
        </w:rPr>
      </w:pPr>
    </w:p>
    <w:p w14:paraId="41B6091E" w14:textId="51D358AD" w:rsidR="00E47E80" w:rsidRDefault="00E47E80" w:rsidP="004A0DD5">
      <w:pPr>
        <w:autoSpaceDE w:val="0"/>
        <w:autoSpaceDN w:val="0"/>
        <w:adjustRightInd w:val="0"/>
        <w:spacing w:after="0"/>
        <w:rPr>
          <w:b/>
          <w:lang w:eastAsia="nb-NO"/>
        </w:rPr>
      </w:pPr>
      <w:r w:rsidRPr="00156029">
        <w:rPr>
          <w:b/>
          <w:lang w:eastAsia="nb-NO"/>
        </w:rPr>
        <w:lastRenderedPageBreak/>
        <w:t xml:space="preserve">Til 8.4 </w:t>
      </w:r>
    </w:p>
    <w:p w14:paraId="33FDBD0A" w14:textId="77777777" w:rsidR="00CC3693" w:rsidRPr="00156029" w:rsidRDefault="00CC3693" w:rsidP="004A0DD5">
      <w:pPr>
        <w:autoSpaceDE w:val="0"/>
        <w:autoSpaceDN w:val="0"/>
        <w:adjustRightInd w:val="0"/>
        <w:spacing w:after="0"/>
        <w:rPr>
          <w:b/>
          <w:lang w:eastAsia="nb-NO"/>
        </w:rPr>
      </w:pPr>
      <w:bookmarkStart w:id="0" w:name="_GoBack"/>
      <w:bookmarkEnd w:id="0"/>
    </w:p>
    <w:p w14:paraId="67AFA5FB" w14:textId="6AA84C2A" w:rsidR="00156029" w:rsidRDefault="00156029" w:rsidP="00156029">
      <w:pPr>
        <w:autoSpaceDE w:val="0"/>
        <w:autoSpaceDN w:val="0"/>
        <w:adjustRightInd w:val="0"/>
        <w:spacing w:after="0"/>
        <w:ind w:left="720" w:hanging="720"/>
        <w:rPr>
          <w:lang w:eastAsia="nb-NO"/>
        </w:rPr>
      </w:pPr>
      <w:r w:rsidRPr="008E3A02">
        <w:rPr>
          <w:lang w:eastAsia="nb-NO"/>
        </w:rPr>
        <w:t>Ansettelsesrådet skal orienteres om fast ansettelse av midlerti</w:t>
      </w:r>
      <w:r>
        <w:rPr>
          <w:lang w:eastAsia="nb-NO"/>
        </w:rPr>
        <w:t>dig ansatte som har oppnådd tre</w:t>
      </w:r>
    </w:p>
    <w:p w14:paraId="1E494266" w14:textId="77777777" w:rsidR="00156029" w:rsidRDefault="00156029" w:rsidP="00156029">
      <w:pPr>
        <w:autoSpaceDE w:val="0"/>
        <w:autoSpaceDN w:val="0"/>
        <w:adjustRightInd w:val="0"/>
        <w:spacing w:after="0"/>
        <w:ind w:left="720" w:hanging="720"/>
        <w:rPr>
          <w:lang w:eastAsia="nb-NO"/>
        </w:rPr>
      </w:pPr>
      <w:r w:rsidRPr="008E3A02">
        <w:rPr>
          <w:lang w:eastAsia="nb-NO"/>
        </w:rPr>
        <w:t>års sammenhengende tjeneste, jf. statsansatteloven § 9 tredje ledd.</w:t>
      </w:r>
      <w:r>
        <w:rPr>
          <w:lang w:eastAsia="nb-NO"/>
        </w:rPr>
        <w:t xml:space="preserve"> Det vises til SPH pkt. 2.3.7</w:t>
      </w:r>
    </w:p>
    <w:p w14:paraId="2DC1BAFF" w14:textId="727C1BF4" w:rsidR="00156029" w:rsidRPr="008E3A02" w:rsidRDefault="00156029" w:rsidP="00156029">
      <w:pPr>
        <w:autoSpaceDE w:val="0"/>
        <w:autoSpaceDN w:val="0"/>
        <w:adjustRightInd w:val="0"/>
        <w:spacing w:after="0"/>
        <w:ind w:left="720" w:hanging="720"/>
        <w:rPr>
          <w:lang w:eastAsia="nb-NO"/>
        </w:rPr>
      </w:pPr>
      <w:r>
        <w:rPr>
          <w:lang w:eastAsia="nb-NO"/>
        </w:rPr>
        <w:t>for nærmere omtale av treårsregelen for stillingsvern.</w:t>
      </w:r>
    </w:p>
    <w:p w14:paraId="67730BC9" w14:textId="77777777" w:rsidR="004A0DD5" w:rsidRDefault="004A0DD5" w:rsidP="004A0DD5">
      <w:pPr>
        <w:autoSpaceDE w:val="0"/>
        <w:autoSpaceDN w:val="0"/>
        <w:adjustRightInd w:val="0"/>
        <w:spacing w:before="100" w:after="100" w:line="360" w:lineRule="auto"/>
        <w:ind w:left="720" w:hanging="720"/>
        <w:rPr>
          <w:b/>
          <w:lang w:eastAsia="nb-NO"/>
        </w:rPr>
      </w:pPr>
    </w:p>
    <w:p w14:paraId="4398148E" w14:textId="77777777" w:rsidR="00364D2A" w:rsidRPr="004A0DD5" w:rsidRDefault="00E60DD4" w:rsidP="004A0DD5">
      <w:pPr>
        <w:autoSpaceDE w:val="0"/>
        <w:autoSpaceDN w:val="0"/>
        <w:adjustRightInd w:val="0"/>
        <w:spacing w:before="100" w:after="100" w:line="360" w:lineRule="auto"/>
        <w:ind w:left="720" w:hanging="720"/>
        <w:rPr>
          <w:lang w:eastAsia="nb-NO"/>
        </w:rPr>
      </w:pPr>
      <w:r>
        <w:rPr>
          <w:b/>
          <w:bCs/>
          <w:sz w:val="26"/>
          <w:szCs w:val="26"/>
          <w:lang w:eastAsia="nb-NO"/>
        </w:rPr>
        <w:t xml:space="preserve">Til </w:t>
      </w:r>
      <w:r w:rsidR="00C45EF7">
        <w:rPr>
          <w:b/>
          <w:bCs/>
          <w:sz w:val="26"/>
          <w:szCs w:val="26"/>
          <w:lang w:eastAsia="nb-NO"/>
        </w:rPr>
        <w:t>9</w:t>
      </w:r>
      <w:r w:rsidR="00364D2A">
        <w:rPr>
          <w:b/>
          <w:bCs/>
          <w:sz w:val="26"/>
          <w:szCs w:val="26"/>
          <w:lang w:eastAsia="nb-NO"/>
        </w:rPr>
        <w:tab/>
      </w:r>
      <w:r w:rsidR="00364D2A" w:rsidRPr="0008476E">
        <w:rPr>
          <w:b/>
          <w:bCs/>
          <w:sz w:val="26"/>
          <w:szCs w:val="26"/>
          <w:lang w:eastAsia="nb-NO"/>
        </w:rPr>
        <w:t>Prøvetid</w:t>
      </w:r>
    </w:p>
    <w:p w14:paraId="3C597310" w14:textId="77777777" w:rsidR="00E67C7A" w:rsidRPr="00E67C7A" w:rsidRDefault="00E67C7A" w:rsidP="004A0DD5">
      <w:pPr>
        <w:autoSpaceDE w:val="0"/>
        <w:autoSpaceDN w:val="0"/>
        <w:adjustRightInd w:val="0"/>
        <w:spacing w:after="0"/>
        <w:rPr>
          <w:bCs/>
          <w:lang w:eastAsia="nb-NO"/>
        </w:rPr>
      </w:pPr>
      <w:r w:rsidRPr="00E67C7A">
        <w:rPr>
          <w:bCs/>
          <w:lang w:eastAsia="nb-NO"/>
        </w:rPr>
        <w:t>Hovedregelen er at det skal være en prøvetid på</w:t>
      </w:r>
      <w:r>
        <w:rPr>
          <w:bCs/>
          <w:lang w:eastAsia="nb-NO"/>
        </w:rPr>
        <w:t xml:space="preserve"> 6 måneder ved alle ansettelser også ved overgang fra en annen statsstilling. Ansettelsesrådet kan i den enkelte sak bestemme at prøvetid ikke skal gjelde eller at den skal være kortere enn 6 måneder.  En slik beslutning tas normalt på grunnlag av forslag fra lederen som har </w:t>
      </w:r>
      <w:r w:rsidR="00B17040">
        <w:rPr>
          <w:bCs/>
          <w:lang w:eastAsia="nb-NO"/>
        </w:rPr>
        <w:t xml:space="preserve">avgitt forslag til ansettelse. </w:t>
      </w:r>
      <w:r>
        <w:rPr>
          <w:bCs/>
          <w:lang w:eastAsia="nb-NO"/>
        </w:rPr>
        <w:t xml:space="preserve">Det vil som regel ikke være behov for prøvetid dersom arbeidet i den nye stillingen ikke skiller seg vesentlig fra den tidligere stillingen. Dersom </w:t>
      </w:r>
      <w:r w:rsidR="00B17040">
        <w:rPr>
          <w:bCs/>
          <w:lang w:eastAsia="nb-NO"/>
        </w:rPr>
        <w:t>arbeidstaker an</w:t>
      </w:r>
      <w:r>
        <w:rPr>
          <w:bCs/>
          <w:lang w:eastAsia="nb-NO"/>
        </w:rPr>
        <w:t xml:space="preserve">settes i ny stilling i samme virksomhet vil </w:t>
      </w:r>
      <w:r w:rsidR="00B17040">
        <w:rPr>
          <w:bCs/>
          <w:lang w:eastAsia="nb-NO"/>
        </w:rPr>
        <w:t xml:space="preserve">det som oftest ikke være </w:t>
      </w:r>
      <w:r>
        <w:rPr>
          <w:bCs/>
          <w:lang w:eastAsia="nb-NO"/>
        </w:rPr>
        <w:t>b</w:t>
      </w:r>
      <w:r w:rsidR="00B17040">
        <w:rPr>
          <w:bCs/>
          <w:lang w:eastAsia="nb-NO"/>
        </w:rPr>
        <w:t>e</w:t>
      </w:r>
      <w:r>
        <w:rPr>
          <w:bCs/>
          <w:lang w:eastAsia="nb-NO"/>
        </w:rPr>
        <w:t>hov for ny prøvetid</w:t>
      </w:r>
      <w:r w:rsidR="00EC3A69">
        <w:rPr>
          <w:bCs/>
          <w:lang w:eastAsia="nb-NO"/>
        </w:rPr>
        <w:t>.</w:t>
      </w:r>
    </w:p>
    <w:p w14:paraId="4EA000BB" w14:textId="77777777" w:rsidR="004A0DD5" w:rsidRDefault="004A0DD5" w:rsidP="004A0DD5">
      <w:pPr>
        <w:autoSpaceDE w:val="0"/>
        <w:autoSpaceDN w:val="0"/>
        <w:adjustRightInd w:val="0"/>
        <w:spacing w:after="0"/>
        <w:rPr>
          <w:bCs/>
          <w:lang w:eastAsia="nb-NO"/>
        </w:rPr>
      </w:pPr>
    </w:p>
    <w:p w14:paraId="6B48F08E" w14:textId="77777777" w:rsidR="00E60DD4" w:rsidRPr="00E60DD4" w:rsidRDefault="00E60DD4" w:rsidP="004A0DD5">
      <w:pPr>
        <w:autoSpaceDE w:val="0"/>
        <w:autoSpaceDN w:val="0"/>
        <w:adjustRightInd w:val="0"/>
        <w:spacing w:after="0"/>
        <w:rPr>
          <w:lang w:eastAsia="nb-NO"/>
        </w:rPr>
      </w:pPr>
      <w:r w:rsidRPr="00E60DD4">
        <w:rPr>
          <w:bCs/>
          <w:lang w:eastAsia="nb-NO"/>
        </w:rPr>
        <w:t xml:space="preserve">Dersom den ansatte har vært fraværende fra arbeidet i prøvetiden, kan arbeidsgiver forlenge prøvetiden tilsvarende fraværsperiodens lengde. </w:t>
      </w:r>
      <w:r w:rsidR="003A0C7E">
        <w:rPr>
          <w:bCs/>
          <w:lang w:eastAsia="nb-NO"/>
        </w:rPr>
        <w:t>Mal</w:t>
      </w:r>
      <w:r w:rsidRPr="00E60DD4">
        <w:rPr>
          <w:bCs/>
          <w:lang w:eastAsia="nb-NO"/>
        </w:rPr>
        <w:t xml:space="preserve"> for arbeidsavtaler i KIKS </w:t>
      </w:r>
      <w:r w:rsidR="003A0C7E">
        <w:rPr>
          <w:bCs/>
          <w:lang w:eastAsia="nb-NO"/>
        </w:rPr>
        <w:t>skal benyttes</w:t>
      </w:r>
      <w:r w:rsidRPr="00E60DD4">
        <w:rPr>
          <w:bCs/>
          <w:lang w:eastAsia="nb-NO"/>
        </w:rPr>
        <w:t xml:space="preserve">, hvor ansatte </w:t>
      </w:r>
      <w:r>
        <w:rPr>
          <w:bCs/>
          <w:lang w:eastAsia="nb-NO"/>
        </w:rPr>
        <w:t>er under</w:t>
      </w:r>
      <w:r w:rsidR="00B17040">
        <w:rPr>
          <w:bCs/>
          <w:lang w:eastAsia="nb-NO"/>
        </w:rPr>
        <w:t>r</w:t>
      </w:r>
      <w:r>
        <w:rPr>
          <w:bCs/>
          <w:lang w:eastAsia="nb-NO"/>
        </w:rPr>
        <w:t>ettet</w:t>
      </w:r>
      <w:r w:rsidRPr="00E60DD4">
        <w:rPr>
          <w:bCs/>
          <w:lang w:eastAsia="nb-NO"/>
        </w:rPr>
        <w:t xml:space="preserve"> om muligheten for forlenget prøvetid ved fravær.</w:t>
      </w:r>
    </w:p>
    <w:p w14:paraId="684163A1" w14:textId="77777777" w:rsidR="00E60DD4" w:rsidRPr="0008476E" w:rsidRDefault="00E60DD4" w:rsidP="004A0DD5">
      <w:pPr>
        <w:autoSpaceDE w:val="0"/>
        <w:autoSpaceDN w:val="0"/>
        <w:adjustRightInd w:val="0"/>
        <w:spacing w:after="0"/>
        <w:rPr>
          <w:sz w:val="26"/>
          <w:szCs w:val="26"/>
          <w:lang w:eastAsia="nb-NO"/>
        </w:rPr>
      </w:pPr>
      <w:r w:rsidRPr="00E60DD4">
        <w:rPr>
          <w:bCs/>
          <w:lang w:eastAsia="nb-NO"/>
        </w:rPr>
        <w:t>For aspiranter som gjennomfører fengselsbetjentutdanning ved KRUS er hele opplæringstiden prøvetid jf. statsansatteloven § 15 (6).</w:t>
      </w:r>
      <w:r w:rsidR="00B17040" w:rsidRPr="0008476E">
        <w:rPr>
          <w:sz w:val="26"/>
          <w:szCs w:val="26"/>
          <w:lang w:eastAsia="nb-NO"/>
        </w:rPr>
        <w:t xml:space="preserve"> </w:t>
      </w:r>
    </w:p>
    <w:p w14:paraId="2F9814FF" w14:textId="77777777" w:rsidR="00364D2A" w:rsidRPr="00787D64" w:rsidRDefault="00364D2A" w:rsidP="00CC4AF1">
      <w:pPr>
        <w:autoSpaceDE w:val="0"/>
        <w:autoSpaceDN w:val="0"/>
        <w:adjustRightInd w:val="0"/>
        <w:spacing w:before="100" w:after="100" w:line="360" w:lineRule="auto"/>
        <w:rPr>
          <w:b/>
          <w:strike/>
          <w:lang w:eastAsia="nb-NO"/>
        </w:rPr>
      </w:pPr>
    </w:p>
    <w:p w14:paraId="786A37A0" w14:textId="77777777" w:rsidR="00364D2A" w:rsidRPr="00E22A19" w:rsidRDefault="00B17040" w:rsidP="00CC4AF1">
      <w:pPr>
        <w:keepNext/>
        <w:autoSpaceDE w:val="0"/>
        <w:autoSpaceDN w:val="0"/>
        <w:adjustRightInd w:val="0"/>
        <w:spacing w:before="100" w:after="100" w:line="360" w:lineRule="auto"/>
        <w:outlineLvl w:val="4"/>
        <w:rPr>
          <w:b/>
          <w:bCs/>
          <w:sz w:val="28"/>
          <w:szCs w:val="28"/>
          <w:lang w:eastAsia="nb-NO"/>
        </w:rPr>
      </w:pPr>
      <w:r>
        <w:rPr>
          <w:b/>
          <w:bCs/>
          <w:sz w:val="28"/>
          <w:szCs w:val="28"/>
          <w:lang w:eastAsia="nb-NO"/>
        </w:rPr>
        <w:t xml:space="preserve">Til </w:t>
      </w:r>
      <w:r w:rsidR="00364D2A" w:rsidRPr="00E22A19">
        <w:rPr>
          <w:b/>
          <w:bCs/>
          <w:sz w:val="28"/>
          <w:szCs w:val="28"/>
          <w:lang w:eastAsia="nb-NO"/>
        </w:rPr>
        <w:t xml:space="preserve">Del IV </w:t>
      </w:r>
      <w:r w:rsidR="004A0DD5">
        <w:rPr>
          <w:b/>
          <w:bCs/>
          <w:sz w:val="28"/>
          <w:szCs w:val="28"/>
          <w:lang w:eastAsia="nb-NO"/>
        </w:rPr>
        <w:t>Andre bestemmelser</w:t>
      </w:r>
    </w:p>
    <w:p w14:paraId="1DE4EFC9" w14:textId="77777777" w:rsidR="00B17040" w:rsidRPr="0008476E" w:rsidRDefault="00B17040" w:rsidP="00CC4AF1">
      <w:pPr>
        <w:autoSpaceDE w:val="0"/>
        <w:autoSpaceDN w:val="0"/>
        <w:adjustRightInd w:val="0"/>
        <w:spacing w:before="100" w:after="100" w:line="360" w:lineRule="auto"/>
        <w:rPr>
          <w:b/>
          <w:sz w:val="26"/>
          <w:szCs w:val="26"/>
          <w:lang w:eastAsia="nb-NO"/>
        </w:rPr>
      </w:pPr>
      <w:r>
        <w:rPr>
          <w:b/>
          <w:sz w:val="26"/>
          <w:szCs w:val="26"/>
          <w:lang w:eastAsia="nb-NO"/>
        </w:rPr>
        <w:t>Til 10</w:t>
      </w:r>
      <w:r>
        <w:rPr>
          <w:b/>
          <w:sz w:val="26"/>
          <w:szCs w:val="26"/>
          <w:lang w:eastAsia="nb-NO"/>
        </w:rPr>
        <w:tab/>
      </w:r>
      <w:r w:rsidR="004A0DD5">
        <w:rPr>
          <w:b/>
          <w:sz w:val="26"/>
          <w:szCs w:val="26"/>
          <w:lang w:eastAsia="nb-NO"/>
        </w:rPr>
        <w:t>Øvrig vedtaksmyndighet</w:t>
      </w:r>
    </w:p>
    <w:p w14:paraId="72CFB2D4" w14:textId="77777777" w:rsidR="009D442E" w:rsidRDefault="009D442E" w:rsidP="00927A34">
      <w:pPr>
        <w:autoSpaceDE w:val="0"/>
        <w:autoSpaceDN w:val="0"/>
        <w:adjustRightInd w:val="0"/>
        <w:spacing w:after="0"/>
        <w:rPr>
          <w:lang w:eastAsia="nb-NO"/>
        </w:rPr>
      </w:pPr>
      <w:r w:rsidRPr="009D442E">
        <w:rPr>
          <w:lang w:eastAsia="nb-NO"/>
        </w:rPr>
        <w:t xml:space="preserve">Dersom arbeidstaker gjør seg skyldig i et </w:t>
      </w:r>
      <w:r w:rsidR="00FB7109">
        <w:rPr>
          <w:lang w:eastAsia="nb-NO"/>
        </w:rPr>
        <w:t>kritikkverdig</w:t>
      </w:r>
      <w:r w:rsidRPr="009D442E">
        <w:rPr>
          <w:lang w:eastAsia="nb-NO"/>
        </w:rPr>
        <w:t xml:space="preserve">forhold, kan arbeidsgiver gi en advarsel, enten skriftlig eller muntlig. For statsansatte er ikke lenger slik advarsel en ordensstraff, og det utgjør ikke et enkeltvedtak. </w:t>
      </w:r>
      <w:r w:rsidR="00E70883">
        <w:rPr>
          <w:lang w:eastAsia="nb-NO"/>
        </w:rPr>
        <w:t>Slike saker skal derfor ikke behandles i ansettelsesrådet.</w:t>
      </w:r>
      <w:r w:rsidR="00E70883" w:rsidRPr="009D442E">
        <w:rPr>
          <w:lang w:eastAsia="nb-NO"/>
        </w:rPr>
        <w:t xml:space="preserve"> </w:t>
      </w:r>
      <w:r w:rsidR="009009C2">
        <w:rPr>
          <w:lang w:eastAsia="nb-NO"/>
        </w:rPr>
        <w:t>Se nærmere om skriftlig advarsel i pkt. 2.10.1 i SPH.</w:t>
      </w:r>
    </w:p>
    <w:p w14:paraId="250C73CA" w14:textId="77777777" w:rsidR="004A0DD5" w:rsidRDefault="004A0DD5" w:rsidP="00927A34">
      <w:pPr>
        <w:autoSpaceDE w:val="0"/>
        <w:autoSpaceDN w:val="0"/>
        <w:adjustRightInd w:val="0"/>
        <w:spacing w:after="0"/>
        <w:jc w:val="both"/>
        <w:rPr>
          <w:lang w:eastAsia="nb-NO"/>
        </w:rPr>
      </w:pPr>
    </w:p>
    <w:p w14:paraId="69C2E120" w14:textId="77777777" w:rsidR="009D442E" w:rsidRDefault="00182185" w:rsidP="00927A34">
      <w:pPr>
        <w:autoSpaceDE w:val="0"/>
        <w:autoSpaceDN w:val="0"/>
        <w:adjustRightInd w:val="0"/>
        <w:spacing w:after="0"/>
        <w:jc w:val="both"/>
        <w:rPr>
          <w:lang w:eastAsia="nb-NO"/>
        </w:rPr>
      </w:pPr>
      <w:r>
        <w:rPr>
          <w:lang w:eastAsia="nb-NO"/>
        </w:rPr>
        <w:t xml:space="preserve">Det er kun de personalsakene som er så alvorlige at ordensstraff, oppsigelse, suspensjon eller avskjed vil være aktuelt som skal behandles av ansettelsesrådet. </w:t>
      </w:r>
    </w:p>
    <w:p w14:paraId="7443732C" w14:textId="77777777" w:rsidR="004A0DD5" w:rsidRDefault="004A0DD5" w:rsidP="00927A34">
      <w:pPr>
        <w:autoSpaceDE w:val="0"/>
        <w:autoSpaceDN w:val="0"/>
        <w:adjustRightInd w:val="0"/>
        <w:spacing w:after="0"/>
        <w:jc w:val="both"/>
        <w:rPr>
          <w:lang w:eastAsia="nb-NO"/>
        </w:rPr>
      </w:pPr>
    </w:p>
    <w:p w14:paraId="5AA64410" w14:textId="77777777" w:rsidR="00C70E34" w:rsidRDefault="004A0DD5" w:rsidP="00927A34">
      <w:pPr>
        <w:autoSpaceDE w:val="0"/>
        <w:autoSpaceDN w:val="0"/>
        <w:adjustRightInd w:val="0"/>
        <w:spacing w:after="0"/>
        <w:rPr>
          <w:lang w:eastAsia="nb-NO"/>
        </w:rPr>
      </w:pPr>
      <w:r>
        <w:rPr>
          <w:lang w:eastAsia="nb-NO"/>
        </w:rPr>
        <w:t xml:space="preserve">Det er strenge krav til saksbehandling i disse sakene. Det viser til </w:t>
      </w:r>
      <w:r w:rsidR="00927A34">
        <w:rPr>
          <w:lang w:eastAsia="nb-NO"/>
        </w:rPr>
        <w:t>SPH kap.</w:t>
      </w:r>
      <w:r>
        <w:rPr>
          <w:lang w:eastAsia="nb-NO"/>
        </w:rPr>
        <w:t xml:space="preserve">2.6 (avslutning av arbeidsforholdet), </w:t>
      </w:r>
      <w:r w:rsidR="00927A34">
        <w:rPr>
          <w:lang w:eastAsia="nb-NO"/>
        </w:rPr>
        <w:t>kap.</w:t>
      </w:r>
      <w:r>
        <w:rPr>
          <w:lang w:eastAsia="nb-NO"/>
        </w:rPr>
        <w:t>2.8 (oppsigelse på grunn av arbeidstakers forhold),</w:t>
      </w:r>
      <w:r w:rsidR="00927A34">
        <w:rPr>
          <w:lang w:eastAsia="nb-NO"/>
        </w:rPr>
        <w:t xml:space="preserve"> kap.</w:t>
      </w:r>
      <w:r w:rsidR="00C70E34">
        <w:rPr>
          <w:lang w:eastAsia="nb-NO"/>
        </w:rPr>
        <w:t>2.10.2 ordensstraff, 2.11 suspensjon og 2.12 avskjed, 2.13 saksbehandlingsregler ved ordensstaff, oppsigelse, suspens</w:t>
      </w:r>
      <w:r w:rsidR="00927A34">
        <w:rPr>
          <w:lang w:eastAsia="nb-NO"/>
        </w:rPr>
        <w:t>jon og avskjed og pkt. 2.18 saks</w:t>
      </w:r>
      <w:r w:rsidR="00C70E34">
        <w:rPr>
          <w:lang w:eastAsia="nb-NO"/>
        </w:rPr>
        <w:t>behandlingsregler – sjekkpunktliste.</w:t>
      </w:r>
    </w:p>
    <w:p w14:paraId="378DF500" w14:textId="77777777" w:rsidR="00C70E34" w:rsidRDefault="00C70E34" w:rsidP="00927A34">
      <w:pPr>
        <w:autoSpaceDE w:val="0"/>
        <w:autoSpaceDN w:val="0"/>
        <w:adjustRightInd w:val="0"/>
        <w:spacing w:after="0"/>
        <w:rPr>
          <w:lang w:eastAsia="nb-NO"/>
        </w:rPr>
      </w:pPr>
    </w:p>
    <w:p w14:paraId="5BFCDD03" w14:textId="77777777" w:rsidR="00C70E34" w:rsidRDefault="00C70E34" w:rsidP="00927A34">
      <w:pPr>
        <w:autoSpaceDE w:val="0"/>
        <w:autoSpaceDN w:val="0"/>
        <w:adjustRightInd w:val="0"/>
        <w:spacing w:after="0"/>
        <w:jc w:val="both"/>
        <w:rPr>
          <w:lang w:eastAsia="nb-NO"/>
        </w:rPr>
      </w:pPr>
      <w:r>
        <w:rPr>
          <w:lang w:eastAsia="nb-NO"/>
        </w:rPr>
        <w:t xml:space="preserve">Maler til bruk for vedtak om oppsigelse </w:t>
      </w:r>
      <w:r w:rsidR="00927A34">
        <w:rPr>
          <w:lang w:eastAsia="nb-NO"/>
        </w:rPr>
        <w:t>ligge i Difis arbeidsgiverportal.</w:t>
      </w:r>
    </w:p>
    <w:p w14:paraId="0EB79808" w14:textId="77777777" w:rsidR="004A0DD5" w:rsidRDefault="004A0DD5" w:rsidP="00927A34">
      <w:pPr>
        <w:autoSpaceDE w:val="0"/>
        <w:autoSpaceDN w:val="0"/>
        <w:adjustRightInd w:val="0"/>
        <w:spacing w:after="0"/>
        <w:jc w:val="both"/>
        <w:rPr>
          <w:lang w:eastAsia="nb-NO"/>
        </w:rPr>
      </w:pPr>
    </w:p>
    <w:p w14:paraId="34501983" w14:textId="77777777" w:rsidR="00B17040" w:rsidRPr="00020BAD" w:rsidRDefault="00927A34" w:rsidP="00927A34">
      <w:pPr>
        <w:autoSpaceDE w:val="0"/>
        <w:autoSpaceDN w:val="0"/>
        <w:adjustRightInd w:val="0"/>
        <w:spacing w:before="100" w:after="100"/>
        <w:jc w:val="both"/>
        <w:rPr>
          <w:lang w:eastAsia="nb-NO"/>
        </w:rPr>
      </w:pPr>
      <w:r>
        <w:rPr>
          <w:lang w:eastAsia="nb-NO"/>
        </w:rPr>
        <w:t>Arbeidsgiver</w:t>
      </w:r>
      <w:r w:rsidR="00B17040" w:rsidRPr="00020BAD">
        <w:rPr>
          <w:lang w:eastAsia="nb-NO"/>
        </w:rPr>
        <w:t xml:space="preserve"> har ansvar for å utarbeide fors</w:t>
      </w:r>
      <w:r>
        <w:rPr>
          <w:lang w:eastAsia="nb-NO"/>
        </w:rPr>
        <w:t xml:space="preserve">lag til vedtak i </w:t>
      </w:r>
      <w:r w:rsidR="00D928B6">
        <w:rPr>
          <w:lang w:eastAsia="nb-NO"/>
        </w:rPr>
        <w:t>disiplinærsaker</w:t>
      </w:r>
      <w:r>
        <w:rPr>
          <w:lang w:eastAsia="nb-NO"/>
        </w:rPr>
        <w:t xml:space="preserve"> som sendes medlemmene av ansettelsesrådet.</w:t>
      </w:r>
    </w:p>
    <w:p w14:paraId="4016A28E" w14:textId="77777777" w:rsidR="0065144D" w:rsidRDefault="00182185" w:rsidP="00927A34">
      <w:pPr>
        <w:autoSpaceDE w:val="0"/>
        <w:autoSpaceDN w:val="0"/>
        <w:adjustRightInd w:val="0"/>
        <w:spacing w:before="100" w:after="100"/>
        <w:jc w:val="both"/>
        <w:rPr>
          <w:lang w:eastAsia="nb-NO"/>
        </w:rPr>
      </w:pPr>
      <w:r>
        <w:rPr>
          <w:lang w:eastAsia="nb-NO"/>
        </w:rPr>
        <w:t xml:space="preserve">Medlemmene i </w:t>
      </w:r>
      <w:r w:rsidR="00B00AD5">
        <w:rPr>
          <w:lang w:eastAsia="nb-NO"/>
        </w:rPr>
        <w:t>ansettelses</w:t>
      </w:r>
      <w:r>
        <w:rPr>
          <w:lang w:eastAsia="nb-NO"/>
        </w:rPr>
        <w:t>rådet må bli enige om hvor lang tid som trengs for å få vurdert saken og gjennomført en forsvarlig saksbehandling.</w:t>
      </w:r>
      <w:r w:rsidR="009009C2">
        <w:rPr>
          <w:lang w:eastAsia="nb-NO"/>
        </w:rPr>
        <w:t xml:space="preserve"> Saksbehandlingstiden bør </w:t>
      </w:r>
      <w:r w:rsidR="00927A34">
        <w:rPr>
          <w:lang w:eastAsia="nb-NO"/>
        </w:rPr>
        <w:t>av hensyn til den ansatt gjøres så kort som mulig samtidig som sakene må være godt opplyst før vedtak treffes.</w:t>
      </w:r>
    </w:p>
    <w:p w14:paraId="7FEF8FAD" w14:textId="27C2AFA2" w:rsidR="00B17040" w:rsidRDefault="0065144D" w:rsidP="00554087">
      <w:pPr>
        <w:autoSpaceDE w:val="0"/>
        <w:autoSpaceDN w:val="0"/>
        <w:adjustRightInd w:val="0"/>
        <w:spacing w:before="100" w:after="100"/>
        <w:rPr>
          <w:lang w:eastAsia="nb-NO"/>
        </w:rPr>
      </w:pPr>
      <w:r>
        <w:rPr>
          <w:lang w:eastAsia="nb-NO"/>
        </w:rPr>
        <w:lastRenderedPageBreak/>
        <w:t xml:space="preserve">I saker hvor arbeidsgiver har truffet vedtak om suspensjon fordi saken haster </w:t>
      </w:r>
      <w:r w:rsidR="00554087">
        <w:rPr>
          <w:lang w:eastAsia="nb-NO"/>
        </w:rPr>
        <w:t>må ansettelsesrådet så raskt som mulig, og senest to uker, ta stilling til om vedtaket skal fastholdes eller omgjøres.</w:t>
      </w:r>
    </w:p>
    <w:p w14:paraId="2467DEEE" w14:textId="77777777" w:rsidR="008E56F4" w:rsidRPr="00020BAD" w:rsidRDefault="008C74DB" w:rsidP="0095489A">
      <w:pPr>
        <w:autoSpaceDE w:val="0"/>
        <w:autoSpaceDN w:val="0"/>
        <w:adjustRightInd w:val="0"/>
        <w:spacing w:before="100" w:after="100"/>
        <w:jc w:val="both"/>
        <w:rPr>
          <w:lang w:eastAsia="nb-NO"/>
        </w:rPr>
      </w:pPr>
      <w:r>
        <w:rPr>
          <w:lang w:eastAsia="nb-NO"/>
        </w:rPr>
        <w:t xml:space="preserve">I suspensjonssaker </w:t>
      </w:r>
      <w:r w:rsidR="0086369A" w:rsidRPr="008C74DB">
        <w:t xml:space="preserve">bør </w:t>
      </w:r>
      <w:r>
        <w:t xml:space="preserve">KDI </w:t>
      </w:r>
      <w:r w:rsidR="0086369A" w:rsidRPr="008C74DB">
        <w:t>varsles om saken.</w:t>
      </w:r>
      <w:r w:rsidR="008E56F4" w:rsidRPr="008C74DB">
        <w:t xml:space="preserve"> Det vil ofte være tale om saker hvor allmennheten har sterke interesser slik at </w:t>
      </w:r>
      <w:r>
        <w:t xml:space="preserve">KDI og </w:t>
      </w:r>
      <w:r w:rsidR="008E56F4" w:rsidRPr="008C74DB">
        <w:t xml:space="preserve">departement ikke kan unngå å bli trukket inn i saken, eller det dreier seg om økonomiske misligheter. Her kan </w:t>
      </w:r>
      <w:r>
        <w:t>KDI</w:t>
      </w:r>
      <w:r w:rsidR="008E56F4" w:rsidRPr="008C74DB">
        <w:t xml:space="preserve"> ha særlig interesse av å lede de undersøkelser som må finne sted, og må derfor også kunne kreve at det treffes særlige tiltak for å sikre bevis mv.</w:t>
      </w:r>
      <w:r w:rsidR="0095489A" w:rsidRPr="00020BAD">
        <w:rPr>
          <w:lang w:eastAsia="nb-NO"/>
        </w:rPr>
        <w:t xml:space="preserve"> </w:t>
      </w:r>
    </w:p>
    <w:p w14:paraId="3FE00656" w14:textId="77777777" w:rsidR="0095489A" w:rsidRDefault="0095489A" w:rsidP="00CC4AF1">
      <w:pPr>
        <w:autoSpaceDE w:val="0"/>
        <w:autoSpaceDN w:val="0"/>
        <w:adjustRightInd w:val="0"/>
        <w:spacing w:before="100" w:after="100" w:line="360" w:lineRule="auto"/>
        <w:rPr>
          <w:b/>
          <w:sz w:val="26"/>
          <w:szCs w:val="26"/>
          <w:lang w:eastAsia="nb-NO"/>
        </w:rPr>
      </w:pPr>
    </w:p>
    <w:p w14:paraId="105FDBB9" w14:textId="77777777" w:rsidR="00B17040" w:rsidRDefault="00B21C41"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B17040">
        <w:rPr>
          <w:b/>
          <w:sz w:val="26"/>
          <w:szCs w:val="26"/>
          <w:lang w:eastAsia="nb-NO"/>
        </w:rPr>
        <w:t>11</w:t>
      </w:r>
      <w:r w:rsidR="00B17040">
        <w:rPr>
          <w:b/>
          <w:sz w:val="26"/>
          <w:szCs w:val="26"/>
          <w:lang w:eastAsia="nb-NO"/>
        </w:rPr>
        <w:tab/>
      </w:r>
      <w:r w:rsidR="008C74DB">
        <w:rPr>
          <w:b/>
          <w:sz w:val="26"/>
          <w:szCs w:val="26"/>
          <w:lang w:eastAsia="nb-NO"/>
        </w:rPr>
        <w:t>Klageorgan</w:t>
      </w:r>
    </w:p>
    <w:p w14:paraId="487D10D0" w14:textId="77777777" w:rsidR="00056821" w:rsidRDefault="00056821" w:rsidP="008C74DB">
      <w:pPr>
        <w:autoSpaceDE w:val="0"/>
        <w:autoSpaceDN w:val="0"/>
        <w:adjustRightInd w:val="0"/>
        <w:spacing w:after="0"/>
        <w:rPr>
          <w:lang w:eastAsia="nb-NO"/>
        </w:rPr>
      </w:pPr>
      <w:r w:rsidRPr="008C74DB">
        <w:rPr>
          <w:lang w:eastAsia="nb-NO"/>
        </w:rPr>
        <w:t>Forvaltningsloven § 33 gir regler om saksforberedelse i klagesak. Ansettelsesrådet skal foreta de undersøkelser klagen gir grunn til. Rådet kan oppheve eller endre vedtaket dersom det finner klagen begrunnet.</w:t>
      </w:r>
    </w:p>
    <w:p w14:paraId="00FAD5C8" w14:textId="77777777" w:rsidR="008C74DB" w:rsidRPr="008C74DB" w:rsidRDefault="008C74DB" w:rsidP="008C74DB">
      <w:pPr>
        <w:autoSpaceDE w:val="0"/>
        <w:autoSpaceDN w:val="0"/>
        <w:adjustRightInd w:val="0"/>
        <w:spacing w:after="0"/>
        <w:rPr>
          <w:lang w:eastAsia="nb-NO"/>
        </w:rPr>
      </w:pPr>
    </w:p>
    <w:p w14:paraId="31E80172" w14:textId="77777777" w:rsidR="008C74DB" w:rsidRPr="008C74DB" w:rsidRDefault="008C74DB" w:rsidP="008C74DB">
      <w:pPr>
        <w:autoSpaceDE w:val="0"/>
        <w:autoSpaceDN w:val="0"/>
        <w:adjustRightInd w:val="0"/>
        <w:spacing w:after="0"/>
        <w:rPr>
          <w:lang w:eastAsia="nb-NO"/>
        </w:rPr>
      </w:pPr>
      <w:r w:rsidRPr="008C74DB">
        <w:rPr>
          <w:lang w:eastAsia="nb-NO"/>
        </w:rPr>
        <w:t>Det vises til SPH kap. 2.14 Klage over ordensstaff, oppsigelse, suspensjon eller avskjed.</w:t>
      </w:r>
    </w:p>
    <w:p w14:paraId="2C8C3733" w14:textId="3F84DB69" w:rsidR="008C74DB" w:rsidRDefault="00B17040" w:rsidP="008C74DB">
      <w:pPr>
        <w:autoSpaceDE w:val="0"/>
        <w:autoSpaceDN w:val="0"/>
        <w:adjustRightInd w:val="0"/>
        <w:spacing w:after="0"/>
        <w:rPr>
          <w:lang w:eastAsia="nb-NO"/>
        </w:rPr>
      </w:pPr>
      <w:r w:rsidRPr="008C74DB">
        <w:rPr>
          <w:lang w:eastAsia="nb-NO"/>
        </w:rPr>
        <w:t>Bli</w:t>
      </w:r>
      <w:r w:rsidR="00554087">
        <w:rPr>
          <w:lang w:eastAsia="nb-NO"/>
        </w:rPr>
        <w:t>r</w:t>
      </w:r>
      <w:r w:rsidRPr="008C74DB">
        <w:rPr>
          <w:lang w:eastAsia="nb-NO"/>
        </w:rPr>
        <w:t xml:space="preserve"> vedtaket ikke omgjort</w:t>
      </w:r>
      <w:r w:rsidR="00554087">
        <w:rPr>
          <w:lang w:eastAsia="nb-NO"/>
        </w:rPr>
        <w:t>,</w:t>
      </w:r>
      <w:r w:rsidRPr="008C74DB">
        <w:rPr>
          <w:lang w:eastAsia="nb-NO"/>
        </w:rPr>
        <w:t xml:space="preserve"> skal saken forberedes og oversendes til behandling i sentralt klageorgan for personalsaker. </w:t>
      </w:r>
    </w:p>
    <w:p w14:paraId="1A2E7B21" w14:textId="77777777" w:rsidR="008C74DB" w:rsidRDefault="008C74DB" w:rsidP="008C74DB">
      <w:pPr>
        <w:autoSpaceDE w:val="0"/>
        <w:autoSpaceDN w:val="0"/>
        <w:adjustRightInd w:val="0"/>
        <w:spacing w:after="0"/>
        <w:rPr>
          <w:lang w:eastAsia="nb-NO"/>
        </w:rPr>
      </w:pPr>
    </w:p>
    <w:p w14:paraId="043669C9" w14:textId="77777777" w:rsidR="00B17040" w:rsidRPr="008C74DB" w:rsidRDefault="008C74DB" w:rsidP="008C74DB">
      <w:pPr>
        <w:autoSpaceDE w:val="0"/>
        <w:autoSpaceDN w:val="0"/>
        <w:adjustRightInd w:val="0"/>
        <w:spacing w:after="0"/>
        <w:rPr>
          <w:color w:val="385623" w:themeColor="accent6" w:themeShade="80"/>
          <w:lang w:eastAsia="nb-NO"/>
        </w:rPr>
      </w:pPr>
      <w:r>
        <w:rPr>
          <w:lang w:eastAsia="nb-NO"/>
        </w:rPr>
        <w:t>Det vil bli utarbeide</w:t>
      </w:r>
      <w:r w:rsidR="009C0676">
        <w:rPr>
          <w:lang w:eastAsia="nb-NO"/>
        </w:rPr>
        <w:t>t egne retningslinjer for saksbe</w:t>
      </w:r>
      <w:r>
        <w:rPr>
          <w:lang w:eastAsia="nb-NO"/>
        </w:rPr>
        <w:t>h</w:t>
      </w:r>
      <w:r w:rsidR="009C0676">
        <w:rPr>
          <w:lang w:eastAsia="nb-NO"/>
        </w:rPr>
        <w:t>an</w:t>
      </w:r>
      <w:r w:rsidR="0095489A">
        <w:rPr>
          <w:lang w:eastAsia="nb-NO"/>
        </w:rPr>
        <w:t xml:space="preserve">dling og lokalt nivås forberedelse av klagesaker til </w:t>
      </w:r>
      <w:r w:rsidR="009C0676">
        <w:rPr>
          <w:lang w:eastAsia="nb-NO"/>
        </w:rPr>
        <w:t>det sentrale ansettelsesrådet.</w:t>
      </w:r>
      <w:r>
        <w:rPr>
          <w:lang w:eastAsia="nb-NO"/>
        </w:rPr>
        <w:t xml:space="preserve"> </w:t>
      </w:r>
      <w:r w:rsidR="00B17040" w:rsidRPr="008C74DB">
        <w:rPr>
          <w:lang w:eastAsia="nb-NO"/>
        </w:rPr>
        <w:t xml:space="preserve"> </w:t>
      </w:r>
    </w:p>
    <w:p w14:paraId="3684F61C" w14:textId="77777777" w:rsidR="00B17040" w:rsidRPr="008C74DB" w:rsidRDefault="00B17040" w:rsidP="008C74DB">
      <w:pPr>
        <w:autoSpaceDE w:val="0"/>
        <w:autoSpaceDN w:val="0"/>
        <w:adjustRightInd w:val="0"/>
        <w:spacing w:after="0"/>
        <w:ind w:left="720" w:hanging="720"/>
        <w:rPr>
          <w:lang w:eastAsia="nb-NO"/>
        </w:rPr>
      </w:pPr>
      <w:r w:rsidRPr="008C74DB">
        <w:rPr>
          <w:lang w:eastAsia="nb-NO"/>
        </w:rPr>
        <w:tab/>
      </w:r>
    </w:p>
    <w:p w14:paraId="25E26734" w14:textId="250110FA" w:rsidR="00B17040" w:rsidRDefault="00B21C41"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B17040">
        <w:rPr>
          <w:b/>
          <w:sz w:val="26"/>
          <w:szCs w:val="26"/>
          <w:lang w:eastAsia="nb-NO"/>
        </w:rPr>
        <w:t>12</w:t>
      </w:r>
      <w:r w:rsidR="00B17040">
        <w:rPr>
          <w:b/>
          <w:sz w:val="26"/>
          <w:szCs w:val="26"/>
          <w:lang w:eastAsia="nb-NO"/>
        </w:rPr>
        <w:tab/>
      </w:r>
      <w:r w:rsidR="00291F06">
        <w:rPr>
          <w:b/>
          <w:sz w:val="26"/>
          <w:szCs w:val="26"/>
          <w:lang w:eastAsia="nb-NO"/>
        </w:rPr>
        <w:t>Permisjoner uten lønn ved overgang til annen stilling</w:t>
      </w:r>
    </w:p>
    <w:p w14:paraId="5D1DFA18" w14:textId="77777777" w:rsidR="00291F06" w:rsidRDefault="00291F06" w:rsidP="00291F06">
      <w:pPr>
        <w:pStyle w:val="Merknadstekst"/>
        <w:rPr>
          <w:sz w:val="24"/>
          <w:szCs w:val="24"/>
        </w:rPr>
      </w:pPr>
      <w:r w:rsidRPr="00FF7847">
        <w:rPr>
          <w:sz w:val="24"/>
          <w:szCs w:val="24"/>
        </w:rPr>
        <w:t>Ansettelsesrådet skal kun behandle søknader om permisjon uten lønn utover 6 måneder ved overgang til ny stilling.</w:t>
      </w:r>
    </w:p>
    <w:p w14:paraId="1FA1FEA3" w14:textId="4FC3125A" w:rsidR="00291F06" w:rsidRPr="00723AA1" w:rsidRDefault="00291F06" w:rsidP="00291F06">
      <w:pPr>
        <w:spacing w:after="0"/>
      </w:pPr>
      <w:r w:rsidRPr="00FF7847">
        <w:t>Alle andre permisjonssøknader med og uten lønn håndteres av arbeidsgiver etter gjeldende regelverk. Det vises til SPH pkt. 10.8.</w:t>
      </w:r>
      <w:r w:rsidRPr="00723AA1">
        <w:t>Ved behandling av søknader om permisjon ved overgang til ny stilling bør følgende momenter vektlegges:</w:t>
      </w:r>
    </w:p>
    <w:p w14:paraId="24B27215" w14:textId="77777777" w:rsidR="00291F06" w:rsidRPr="00723AA1" w:rsidRDefault="00291F06" w:rsidP="00291F06">
      <w:pPr>
        <w:spacing w:after="0"/>
      </w:pPr>
    </w:p>
    <w:p w14:paraId="6895BA3A" w14:textId="77777777" w:rsidR="00291F06" w:rsidRPr="00723AA1" w:rsidRDefault="00291F06" w:rsidP="00291F06">
      <w:pPr>
        <w:numPr>
          <w:ilvl w:val="0"/>
          <w:numId w:val="22"/>
        </w:numPr>
        <w:spacing w:after="0"/>
        <w:contextualSpacing/>
      </w:pPr>
      <w:r w:rsidRPr="00723AA1">
        <w:t>Den nye stillingen må være relevant for arbeidstakerens oppgaver i Kriminalomsorgen.</w:t>
      </w:r>
    </w:p>
    <w:p w14:paraId="531623F4" w14:textId="77777777" w:rsidR="00291F06" w:rsidRPr="00723AA1" w:rsidRDefault="00291F06" w:rsidP="00291F06">
      <w:pPr>
        <w:numPr>
          <w:ilvl w:val="0"/>
          <w:numId w:val="22"/>
        </w:numPr>
        <w:spacing w:after="0"/>
        <w:contextualSpacing/>
      </w:pPr>
      <w:r w:rsidRPr="00723AA1">
        <w:t>Den nye stillingen er et ledd i kompetanseutvikling og faglig fornyelse for den ansatte.</w:t>
      </w:r>
    </w:p>
    <w:p w14:paraId="136E1C2A" w14:textId="77777777" w:rsidR="00291F06" w:rsidRPr="00723AA1" w:rsidRDefault="00291F06" w:rsidP="00291F06">
      <w:pPr>
        <w:numPr>
          <w:ilvl w:val="0"/>
          <w:numId w:val="22"/>
        </w:numPr>
        <w:spacing w:after="0"/>
        <w:contextualSpacing/>
      </w:pPr>
      <w:r w:rsidRPr="00723AA1">
        <w:t>Den nye stillingen bidrar til en gjensidig overføring av kunnskap mellom kriminalomsorgen og den nye arbeidsplassen.</w:t>
      </w:r>
    </w:p>
    <w:p w14:paraId="023B268B" w14:textId="77777777" w:rsidR="00291F06" w:rsidRPr="00723AA1" w:rsidRDefault="00291F06" w:rsidP="00291F06">
      <w:pPr>
        <w:numPr>
          <w:ilvl w:val="0"/>
          <w:numId w:val="22"/>
        </w:numPr>
        <w:spacing w:after="0"/>
        <w:contextualSpacing/>
      </w:pPr>
      <w:r w:rsidRPr="00723AA1">
        <w:t>Ansattes alder og tjenestetid i kriminalomsorgen</w:t>
      </w:r>
    </w:p>
    <w:p w14:paraId="32424736" w14:textId="77777777" w:rsidR="00291F06" w:rsidRPr="00723AA1" w:rsidRDefault="00291F06" w:rsidP="00291F06">
      <w:pPr>
        <w:numPr>
          <w:ilvl w:val="0"/>
          <w:numId w:val="22"/>
        </w:numPr>
        <w:spacing w:after="0"/>
        <w:contextualSpacing/>
      </w:pPr>
      <w:r w:rsidRPr="00723AA1">
        <w:t>Rekrutteringssituasjonen må tillegges vekt.</w:t>
      </w:r>
    </w:p>
    <w:p w14:paraId="33B2BC9C" w14:textId="77777777" w:rsidR="00291F06" w:rsidRPr="00723AA1" w:rsidRDefault="00291F06" w:rsidP="00291F06">
      <w:pPr>
        <w:numPr>
          <w:ilvl w:val="0"/>
          <w:numId w:val="22"/>
        </w:numPr>
        <w:spacing w:after="0"/>
        <w:contextualSpacing/>
      </w:pPr>
      <w:r w:rsidRPr="00723AA1">
        <w:t>Sosiale forhold.</w:t>
      </w:r>
    </w:p>
    <w:p w14:paraId="6AFA7CEB" w14:textId="77777777" w:rsidR="00291F06" w:rsidRDefault="00291F06" w:rsidP="00291F06">
      <w:pPr>
        <w:spacing w:after="0"/>
        <w:contextualSpacing/>
      </w:pPr>
      <w:r w:rsidRPr="00723AA1">
        <w:t xml:space="preserve"> </w:t>
      </w:r>
    </w:p>
    <w:p w14:paraId="34F5187E" w14:textId="74F363AD" w:rsidR="00291F06" w:rsidRDefault="00291F06" w:rsidP="002A00F5">
      <w:pPr>
        <w:autoSpaceDE w:val="0"/>
        <w:autoSpaceDN w:val="0"/>
        <w:adjustRightInd w:val="0"/>
        <w:spacing w:after="0"/>
        <w:rPr>
          <w:b/>
          <w:sz w:val="26"/>
          <w:szCs w:val="26"/>
          <w:lang w:eastAsia="nb-NO"/>
        </w:rPr>
      </w:pPr>
      <w:r w:rsidRPr="00723AA1">
        <w:t xml:space="preserve">Det er vanlig praksis i staten å gi lengre permisjon </w:t>
      </w:r>
      <w:r>
        <w:t xml:space="preserve">enn ett år </w:t>
      </w:r>
      <w:r w:rsidRPr="00723AA1">
        <w:t>v</w:t>
      </w:r>
      <w:r w:rsidR="002A00F5">
        <w:t xml:space="preserve">ed overgang til åremålsstilling </w:t>
      </w:r>
      <w:r w:rsidRPr="00723AA1">
        <w:t>eller stilling som dommerfullmektig, jf. SPH pkt. 10.8.7.2 og 10.8.7.4.</w:t>
      </w:r>
      <w:r w:rsidRPr="00723AA1" w:rsidDel="00291F06">
        <w:t xml:space="preserve"> </w:t>
      </w:r>
    </w:p>
    <w:p w14:paraId="6210D14E" w14:textId="77777777" w:rsidR="00291F06" w:rsidRPr="00FF6765" w:rsidRDefault="00291F06" w:rsidP="00291F06">
      <w:pPr>
        <w:pStyle w:val="Merknadstekst"/>
        <w:rPr>
          <w:b/>
          <w:sz w:val="26"/>
          <w:szCs w:val="26"/>
          <w:lang w:eastAsia="nb-NO"/>
        </w:rPr>
      </w:pPr>
    </w:p>
    <w:p w14:paraId="76813B93" w14:textId="5DABAE55" w:rsidR="00B17040" w:rsidRPr="00FF6765" w:rsidRDefault="00B21C41" w:rsidP="00CC4AF1">
      <w:pPr>
        <w:autoSpaceDE w:val="0"/>
        <w:autoSpaceDN w:val="0"/>
        <w:adjustRightInd w:val="0"/>
        <w:spacing w:before="100" w:after="100" w:line="360" w:lineRule="auto"/>
        <w:rPr>
          <w:b/>
          <w:sz w:val="26"/>
          <w:szCs w:val="26"/>
          <w:lang w:eastAsia="nb-NO"/>
        </w:rPr>
      </w:pPr>
      <w:r>
        <w:rPr>
          <w:b/>
          <w:sz w:val="26"/>
          <w:szCs w:val="26"/>
          <w:lang w:eastAsia="nb-NO"/>
        </w:rPr>
        <w:t xml:space="preserve">Til </w:t>
      </w:r>
      <w:r w:rsidR="00291F06">
        <w:rPr>
          <w:b/>
          <w:sz w:val="26"/>
          <w:szCs w:val="26"/>
          <w:lang w:eastAsia="nb-NO"/>
        </w:rPr>
        <w:t>13</w:t>
      </w:r>
      <w:r w:rsidR="00B17040">
        <w:rPr>
          <w:b/>
          <w:sz w:val="26"/>
          <w:szCs w:val="26"/>
          <w:lang w:eastAsia="nb-NO"/>
        </w:rPr>
        <w:tab/>
      </w:r>
      <w:r w:rsidR="00B17040" w:rsidRPr="00FF6765">
        <w:rPr>
          <w:b/>
          <w:sz w:val="26"/>
          <w:szCs w:val="26"/>
          <w:lang w:eastAsia="nb-NO"/>
        </w:rPr>
        <w:t>Ikrafttredelse og revisjon</w:t>
      </w:r>
    </w:p>
    <w:p w14:paraId="56D77EFF" w14:textId="1E4BE346" w:rsidR="00160743" w:rsidRDefault="00160743" w:rsidP="0017034C">
      <w:pPr>
        <w:autoSpaceDE w:val="0"/>
        <w:autoSpaceDN w:val="0"/>
        <w:adjustRightInd w:val="0"/>
        <w:spacing w:after="0"/>
        <w:rPr>
          <w:b/>
          <w:lang w:eastAsia="nb-NO"/>
        </w:rPr>
      </w:pPr>
      <w:r w:rsidRPr="00160743">
        <w:rPr>
          <w:b/>
          <w:lang w:eastAsia="nb-NO"/>
        </w:rPr>
        <w:t xml:space="preserve">Til </w:t>
      </w:r>
      <w:r w:rsidR="00291F06">
        <w:rPr>
          <w:b/>
          <w:lang w:eastAsia="nb-NO"/>
        </w:rPr>
        <w:t>13.4</w:t>
      </w:r>
    </w:p>
    <w:p w14:paraId="242FDB93" w14:textId="77777777" w:rsidR="00160743" w:rsidRPr="00160743" w:rsidRDefault="00160743" w:rsidP="0017034C">
      <w:pPr>
        <w:autoSpaceDE w:val="0"/>
        <w:autoSpaceDN w:val="0"/>
        <w:adjustRightInd w:val="0"/>
        <w:spacing w:after="0"/>
        <w:rPr>
          <w:b/>
          <w:lang w:eastAsia="nb-NO"/>
        </w:rPr>
      </w:pPr>
    </w:p>
    <w:p w14:paraId="4276253A" w14:textId="525374DE" w:rsidR="00A71EF8" w:rsidRDefault="00BB6259" w:rsidP="002D756C">
      <w:pPr>
        <w:autoSpaceDE w:val="0"/>
        <w:autoSpaceDN w:val="0"/>
        <w:adjustRightInd w:val="0"/>
        <w:spacing w:after="0"/>
      </w:pPr>
      <w:r>
        <w:rPr>
          <w:lang w:eastAsia="nb-NO"/>
        </w:rPr>
        <w:lastRenderedPageBreak/>
        <w:t>Hver av partene kan når som helst kreve at reglementet tas opp til revisjon. Reglement som er strid med lover eller avtaler må endres. Retten er også gitt til fagdepartementet. Det kan være aktuelt for departementet å bruke denne retten dersom virksomheten er omorganisert og ikke har et personalreglement som er i samsvar med organisasjonskartet.</w:t>
      </w:r>
      <w:r w:rsidR="006C17F2">
        <w:t xml:space="preserve"> </w:t>
      </w:r>
    </w:p>
    <w:sectPr w:rsidR="00A71E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AE79" w14:textId="77777777" w:rsidR="00F76556" w:rsidRDefault="00F76556" w:rsidP="009777DD">
      <w:r>
        <w:separator/>
      </w:r>
    </w:p>
  </w:endnote>
  <w:endnote w:type="continuationSeparator" w:id="0">
    <w:p w14:paraId="6B85EA5E" w14:textId="77777777" w:rsidR="00F76556" w:rsidRDefault="00F76556" w:rsidP="0097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8409" w14:textId="77777777" w:rsidR="00C70E34" w:rsidRDefault="00C70E3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75146"/>
      <w:docPartObj>
        <w:docPartGallery w:val="Page Numbers (Bottom of Page)"/>
        <w:docPartUnique/>
      </w:docPartObj>
    </w:sdtPr>
    <w:sdtEndPr/>
    <w:sdtContent>
      <w:p w14:paraId="0E827EF2" w14:textId="39D53989" w:rsidR="00C70E34" w:rsidRDefault="00C70E34">
        <w:pPr>
          <w:pStyle w:val="Bunntekst"/>
          <w:jc w:val="center"/>
        </w:pPr>
        <w:r>
          <w:fldChar w:fldCharType="begin"/>
        </w:r>
        <w:r>
          <w:instrText>PAGE   \* MERGEFORMAT</w:instrText>
        </w:r>
        <w:r>
          <w:fldChar w:fldCharType="separate"/>
        </w:r>
        <w:r w:rsidR="00CC3693">
          <w:rPr>
            <w:noProof/>
          </w:rPr>
          <w:t>1</w:t>
        </w:r>
        <w:r>
          <w:fldChar w:fldCharType="end"/>
        </w:r>
      </w:p>
    </w:sdtContent>
  </w:sdt>
  <w:p w14:paraId="3F4CB7EC" w14:textId="77777777" w:rsidR="00C70E34" w:rsidRDefault="00C70E3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BF68" w14:textId="77777777" w:rsidR="00C70E34" w:rsidRDefault="00C70E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93876" w14:textId="77777777" w:rsidR="00F76556" w:rsidRDefault="00F76556" w:rsidP="009777DD">
      <w:r>
        <w:separator/>
      </w:r>
    </w:p>
  </w:footnote>
  <w:footnote w:type="continuationSeparator" w:id="0">
    <w:p w14:paraId="3837B214" w14:textId="77777777" w:rsidR="00F76556" w:rsidRDefault="00F76556" w:rsidP="0097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A0F4" w14:textId="77777777" w:rsidR="00C70E34" w:rsidRDefault="00C70E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51DB" w14:textId="6823F46F" w:rsidR="00C70E34" w:rsidRDefault="00C70E3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E260" w14:textId="77777777" w:rsidR="00C70E34" w:rsidRDefault="00C70E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0985"/>
    <w:multiLevelType w:val="hybridMultilevel"/>
    <w:tmpl w:val="711EE7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B24C1B"/>
    <w:multiLevelType w:val="multilevel"/>
    <w:tmpl w:val="D59A188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00BE7"/>
    <w:multiLevelType w:val="multilevel"/>
    <w:tmpl w:val="0414001D"/>
    <w:lvl w:ilvl="0">
      <w:start w:val="1"/>
      <w:numFmt w:val="decimal"/>
      <w:lvlText w:val="%1)"/>
      <w:lvlJc w:val="left"/>
      <w:pPr>
        <w:ind w:left="360" w:hanging="360"/>
      </w:pPr>
      <w:rPr>
        <w:rFonts w:cs="Times New Roman"/>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7890A01"/>
    <w:multiLevelType w:val="hybridMultilevel"/>
    <w:tmpl w:val="9B825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522F3D"/>
    <w:multiLevelType w:val="multilevel"/>
    <w:tmpl w:val="D29C24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4614E"/>
    <w:multiLevelType w:val="hybridMultilevel"/>
    <w:tmpl w:val="D9A8C1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DC353E8"/>
    <w:multiLevelType w:val="hybridMultilevel"/>
    <w:tmpl w:val="4F526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33373"/>
    <w:multiLevelType w:val="multilevel"/>
    <w:tmpl w:val="18CCB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500533"/>
    <w:multiLevelType w:val="singleLevel"/>
    <w:tmpl w:val="0414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55B10E2"/>
    <w:multiLevelType w:val="hybridMultilevel"/>
    <w:tmpl w:val="D6864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786A36"/>
    <w:multiLevelType w:val="multilevel"/>
    <w:tmpl w:val="D7A222A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6B7CB3"/>
    <w:multiLevelType w:val="multilevel"/>
    <w:tmpl w:val="7D3AA7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170C39"/>
    <w:multiLevelType w:val="multilevel"/>
    <w:tmpl w:val="A16897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C93911"/>
    <w:multiLevelType w:val="hybridMultilevel"/>
    <w:tmpl w:val="22429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48117C"/>
    <w:multiLevelType w:val="multilevel"/>
    <w:tmpl w:val="98D47A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76C48"/>
    <w:multiLevelType w:val="multilevel"/>
    <w:tmpl w:val="A65465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732FCD"/>
    <w:multiLevelType w:val="hybridMultilevel"/>
    <w:tmpl w:val="22927C2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15:restartNumberingAfterBreak="0">
    <w:nsid w:val="59E15E74"/>
    <w:multiLevelType w:val="multilevel"/>
    <w:tmpl w:val="B2D4F9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7D66D7"/>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9" w15:restartNumberingAfterBreak="0">
    <w:nsid w:val="647B1425"/>
    <w:multiLevelType w:val="hybridMultilevel"/>
    <w:tmpl w:val="E3E46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A771A9"/>
    <w:multiLevelType w:val="hybridMultilevel"/>
    <w:tmpl w:val="30FE0AD2"/>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15:restartNumberingAfterBreak="0">
    <w:nsid w:val="7A072993"/>
    <w:multiLevelType w:val="singleLevel"/>
    <w:tmpl w:val="0414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7D5B4F26"/>
    <w:multiLevelType w:val="multilevel"/>
    <w:tmpl w:val="914CB2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18"/>
  </w:num>
  <w:num w:numId="4">
    <w:abstractNumId w:val="7"/>
  </w:num>
  <w:num w:numId="5">
    <w:abstractNumId w:val="11"/>
  </w:num>
  <w:num w:numId="6">
    <w:abstractNumId w:val="21"/>
  </w:num>
  <w:num w:numId="7">
    <w:abstractNumId w:val="8"/>
  </w:num>
  <w:num w:numId="8">
    <w:abstractNumId w:val="22"/>
  </w:num>
  <w:num w:numId="9">
    <w:abstractNumId w:val="14"/>
  </w:num>
  <w:num w:numId="10">
    <w:abstractNumId w:val="16"/>
  </w:num>
  <w:num w:numId="11">
    <w:abstractNumId w:val="0"/>
  </w:num>
  <w:num w:numId="12">
    <w:abstractNumId w:val="15"/>
  </w:num>
  <w:num w:numId="13">
    <w:abstractNumId w:val="4"/>
  </w:num>
  <w:num w:numId="14">
    <w:abstractNumId w:val="17"/>
  </w:num>
  <w:num w:numId="15">
    <w:abstractNumId w:val="12"/>
  </w:num>
  <w:num w:numId="16">
    <w:abstractNumId w:val="10"/>
  </w:num>
  <w:num w:numId="17">
    <w:abstractNumId w:val="1"/>
  </w:num>
  <w:num w:numId="18">
    <w:abstractNumId w:val="6"/>
  </w:num>
  <w:num w:numId="19">
    <w:abstractNumId w:val="5"/>
  </w:num>
  <w:num w:numId="20">
    <w:abstractNumId w:val="13"/>
  </w:num>
  <w:num w:numId="21">
    <w:abstractNumId w:val="3"/>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nb-NO" w:vendorID="64" w:dllVersion="131078" w:nlCheck="1" w:checkStyle="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07"/>
    <w:rsid w:val="00005D89"/>
    <w:rsid w:val="00020BAD"/>
    <w:rsid w:val="00032C6C"/>
    <w:rsid w:val="00045A6A"/>
    <w:rsid w:val="00054880"/>
    <w:rsid w:val="00055D90"/>
    <w:rsid w:val="00056821"/>
    <w:rsid w:val="0006467A"/>
    <w:rsid w:val="00067F5A"/>
    <w:rsid w:val="0008193D"/>
    <w:rsid w:val="00083F4C"/>
    <w:rsid w:val="0008476E"/>
    <w:rsid w:val="00084C2A"/>
    <w:rsid w:val="000A0CC6"/>
    <w:rsid w:val="000A3B76"/>
    <w:rsid w:val="000B003B"/>
    <w:rsid w:val="000B509F"/>
    <w:rsid w:val="000C0379"/>
    <w:rsid w:val="000C6B94"/>
    <w:rsid w:val="000D3D85"/>
    <w:rsid w:val="000F7B19"/>
    <w:rsid w:val="0010713C"/>
    <w:rsid w:val="00121164"/>
    <w:rsid w:val="001255CB"/>
    <w:rsid w:val="0013799D"/>
    <w:rsid w:val="00141C4E"/>
    <w:rsid w:val="00147D99"/>
    <w:rsid w:val="00156029"/>
    <w:rsid w:val="00160743"/>
    <w:rsid w:val="00164BC9"/>
    <w:rsid w:val="0017034C"/>
    <w:rsid w:val="00172803"/>
    <w:rsid w:val="00182185"/>
    <w:rsid w:val="001834D2"/>
    <w:rsid w:val="001A1F45"/>
    <w:rsid w:val="001B4E4E"/>
    <w:rsid w:val="001B77DD"/>
    <w:rsid w:val="001C03CF"/>
    <w:rsid w:val="001C3B35"/>
    <w:rsid w:val="001C3D1D"/>
    <w:rsid w:val="001D53BF"/>
    <w:rsid w:val="001F1C9D"/>
    <w:rsid w:val="001F5046"/>
    <w:rsid w:val="002302F7"/>
    <w:rsid w:val="002318EF"/>
    <w:rsid w:val="00233054"/>
    <w:rsid w:val="00246641"/>
    <w:rsid w:val="00267866"/>
    <w:rsid w:val="002717A6"/>
    <w:rsid w:val="0027195A"/>
    <w:rsid w:val="00277833"/>
    <w:rsid w:val="00291F06"/>
    <w:rsid w:val="00292F7E"/>
    <w:rsid w:val="0029696B"/>
    <w:rsid w:val="002A00F5"/>
    <w:rsid w:val="002B2BA3"/>
    <w:rsid w:val="002B502A"/>
    <w:rsid w:val="002C3583"/>
    <w:rsid w:val="002C38E9"/>
    <w:rsid w:val="002D1C03"/>
    <w:rsid w:val="002D756C"/>
    <w:rsid w:val="002E145E"/>
    <w:rsid w:val="002E190E"/>
    <w:rsid w:val="002E45C1"/>
    <w:rsid w:val="002F5DD7"/>
    <w:rsid w:val="00304D41"/>
    <w:rsid w:val="00311BE7"/>
    <w:rsid w:val="00317B54"/>
    <w:rsid w:val="003261D5"/>
    <w:rsid w:val="0033085D"/>
    <w:rsid w:val="00356EA8"/>
    <w:rsid w:val="00360679"/>
    <w:rsid w:val="00363FC5"/>
    <w:rsid w:val="00364D2A"/>
    <w:rsid w:val="003653F0"/>
    <w:rsid w:val="00365EDA"/>
    <w:rsid w:val="00377B76"/>
    <w:rsid w:val="00391755"/>
    <w:rsid w:val="003A0C7E"/>
    <w:rsid w:val="003A39EA"/>
    <w:rsid w:val="003B737E"/>
    <w:rsid w:val="003D51EF"/>
    <w:rsid w:val="003E2020"/>
    <w:rsid w:val="00401757"/>
    <w:rsid w:val="00406B53"/>
    <w:rsid w:val="0043381E"/>
    <w:rsid w:val="0044255B"/>
    <w:rsid w:val="00446C89"/>
    <w:rsid w:val="0044795C"/>
    <w:rsid w:val="004556B4"/>
    <w:rsid w:val="00474B4F"/>
    <w:rsid w:val="00475B1A"/>
    <w:rsid w:val="00497199"/>
    <w:rsid w:val="0049720D"/>
    <w:rsid w:val="004A0DD5"/>
    <w:rsid w:val="004B22CC"/>
    <w:rsid w:val="004C0336"/>
    <w:rsid w:val="004D78EA"/>
    <w:rsid w:val="004E3E1D"/>
    <w:rsid w:val="00501131"/>
    <w:rsid w:val="00521332"/>
    <w:rsid w:val="00522DAB"/>
    <w:rsid w:val="005250EB"/>
    <w:rsid w:val="005266F3"/>
    <w:rsid w:val="005301D2"/>
    <w:rsid w:val="00545453"/>
    <w:rsid w:val="00554087"/>
    <w:rsid w:val="00572363"/>
    <w:rsid w:val="00584FD8"/>
    <w:rsid w:val="005C56B7"/>
    <w:rsid w:val="005F6182"/>
    <w:rsid w:val="0060583E"/>
    <w:rsid w:val="00613627"/>
    <w:rsid w:val="006171CA"/>
    <w:rsid w:val="0063333A"/>
    <w:rsid w:val="0063432A"/>
    <w:rsid w:val="00637D86"/>
    <w:rsid w:val="00644A07"/>
    <w:rsid w:val="006466BC"/>
    <w:rsid w:val="0065144D"/>
    <w:rsid w:val="00670A7D"/>
    <w:rsid w:val="0067157B"/>
    <w:rsid w:val="00671B79"/>
    <w:rsid w:val="006748AF"/>
    <w:rsid w:val="0067771C"/>
    <w:rsid w:val="00677D6F"/>
    <w:rsid w:val="006846A7"/>
    <w:rsid w:val="00695B16"/>
    <w:rsid w:val="006A124D"/>
    <w:rsid w:val="006A2729"/>
    <w:rsid w:val="006A5516"/>
    <w:rsid w:val="006B442D"/>
    <w:rsid w:val="006B65E7"/>
    <w:rsid w:val="006C17F2"/>
    <w:rsid w:val="006C2E1D"/>
    <w:rsid w:val="006D23AF"/>
    <w:rsid w:val="006F0323"/>
    <w:rsid w:val="006F75A1"/>
    <w:rsid w:val="007027CE"/>
    <w:rsid w:val="00710C06"/>
    <w:rsid w:val="00716198"/>
    <w:rsid w:val="007262C1"/>
    <w:rsid w:val="00743284"/>
    <w:rsid w:val="00750437"/>
    <w:rsid w:val="00754484"/>
    <w:rsid w:val="00754B59"/>
    <w:rsid w:val="0076225A"/>
    <w:rsid w:val="00765E4C"/>
    <w:rsid w:val="00771611"/>
    <w:rsid w:val="00775204"/>
    <w:rsid w:val="00787D64"/>
    <w:rsid w:val="007A5906"/>
    <w:rsid w:val="007B7FF6"/>
    <w:rsid w:val="007C2C7F"/>
    <w:rsid w:val="007C3E75"/>
    <w:rsid w:val="007C514E"/>
    <w:rsid w:val="007D753D"/>
    <w:rsid w:val="007E2DFA"/>
    <w:rsid w:val="00806499"/>
    <w:rsid w:val="00822A24"/>
    <w:rsid w:val="00822A98"/>
    <w:rsid w:val="00834859"/>
    <w:rsid w:val="00835270"/>
    <w:rsid w:val="00852C38"/>
    <w:rsid w:val="00854E0B"/>
    <w:rsid w:val="00860ABE"/>
    <w:rsid w:val="0086369A"/>
    <w:rsid w:val="00863837"/>
    <w:rsid w:val="00865BDF"/>
    <w:rsid w:val="0086696C"/>
    <w:rsid w:val="0087047D"/>
    <w:rsid w:val="00873DA4"/>
    <w:rsid w:val="0088198B"/>
    <w:rsid w:val="008821B0"/>
    <w:rsid w:val="00885FB5"/>
    <w:rsid w:val="00896AA6"/>
    <w:rsid w:val="0089780D"/>
    <w:rsid w:val="008A69DB"/>
    <w:rsid w:val="008B552C"/>
    <w:rsid w:val="008C74DB"/>
    <w:rsid w:val="008D19BC"/>
    <w:rsid w:val="008D5069"/>
    <w:rsid w:val="008E2898"/>
    <w:rsid w:val="008E56F4"/>
    <w:rsid w:val="008F01EA"/>
    <w:rsid w:val="008F6018"/>
    <w:rsid w:val="009009C2"/>
    <w:rsid w:val="009026F1"/>
    <w:rsid w:val="009031D1"/>
    <w:rsid w:val="009050B6"/>
    <w:rsid w:val="00927A34"/>
    <w:rsid w:val="009354C7"/>
    <w:rsid w:val="00936958"/>
    <w:rsid w:val="00936F63"/>
    <w:rsid w:val="0094386D"/>
    <w:rsid w:val="0094496A"/>
    <w:rsid w:val="00945B95"/>
    <w:rsid w:val="00951C00"/>
    <w:rsid w:val="0095489A"/>
    <w:rsid w:val="00961D7F"/>
    <w:rsid w:val="0096442F"/>
    <w:rsid w:val="00970D12"/>
    <w:rsid w:val="0097378B"/>
    <w:rsid w:val="009777DD"/>
    <w:rsid w:val="00987F19"/>
    <w:rsid w:val="00990BC0"/>
    <w:rsid w:val="009C0676"/>
    <w:rsid w:val="009C073E"/>
    <w:rsid w:val="009C1D80"/>
    <w:rsid w:val="009C2C55"/>
    <w:rsid w:val="009D442E"/>
    <w:rsid w:val="009D6326"/>
    <w:rsid w:val="009E4BC9"/>
    <w:rsid w:val="009E68B8"/>
    <w:rsid w:val="009F192E"/>
    <w:rsid w:val="009F4D61"/>
    <w:rsid w:val="009F6481"/>
    <w:rsid w:val="00A0630E"/>
    <w:rsid w:val="00A12DCF"/>
    <w:rsid w:val="00A14C4E"/>
    <w:rsid w:val="00A4434F"/>
    <w:rsid w:val="00A65B60"/>
    <w:rsid w:val="00A674AB"/>
    <w:rsid w:val="00A71EF8"/>
    <w:rsid w:val="00A76996"/>
    <w:rsid w:val="00A95F07"/>
    <w:rsid w:val="00AA159C"/>
    <w:rsid w:val="00AA7588"/>
    <w:rsid w:val="00AB0747"/>
    <w:rsid w:val="00AD2542"/>
    <w:rsid w:val="00AD59A3"/>
    <w:rsid w:val="00AD68D9"/>
    <w:rsid w:val="00AD7ACA"/>
    <w:rsid w:val="00AE0D3C"/>
    <w:rsid w:val="00AE670B"/>
    <w:rsid w:val="00B00AD5"/>
    <w:rsid w:val="00B02BDA"/>
    <w:rsid w:val="00B1055E"/>
    <w:rsid w:val="00B10749"/>
    <w:rsid w:val="00B17040"/>
    <w:rsid w:val="00B21C41"/>
    <w:rsid w:val="00B26EC9"/>
    <w:rsid w:val="00B369FB"/>
    <w:rsid w:val="00B403C7"/>
    <w:rsid w:val="00B5088B"/>
    <w:rsid w:val="00B52F84"/>
    <w:rsid w:val="00B814FA"/>
    <w:rsid w:val="00B82AE1"/>
    <w:rsid w:val="00B84C90"/>
    <w:rsid w:val="00B9260A"/>
    <w:rsid w:val="00B93A88"/>
    <w:rsid w:val="00B93F4D"/>
    <w:rsid w:val="00BB5465"/>
    <w:rsid w:val="00BB6259"/>
    <w:rsid w:val="00BD4CAA"/>
    <w:rsid w:val="00BD5AC1"/>
    <w:rsid w:val="00BF2C0B"/>
    <w:rsid w:val="00BF54BC"/>
    <w:rsid w:val="00C06951"/>
    <w:rsid w:val="00C41A6A"/>
    <w:rsid w:val="00C45511"/>
    <w:rsid w:val="00C45EF7"/>
    <w:rsid w:val="00C461A5"/>
    <w:rsid w:val="00C50AE4"/>
    <w:rsid w:val="00C67D20"/>
    <w:rsid w:val="00C70E34"/>
    <w:rsid w:val="00C72E02"/>
    <w:rsid w:val="00C74956"/>
    <w:rsid w:val="00C77D93"/>
    <w:rsid w:val="00CC23FC"/>
    <w:rsid w:val="00CC3693"/>
    <w:rsid w:val="00CC4AF1"/>
    <w:rsid w:val="00CC75A9"/>
    <w:rsid w:val="00CD1BD6"/>
    <w:rsid w:val="00CE6E0A"/>
    <w:rsid w:val="00CE72E9"/>
    <w:rsid w:val="00CE7E7E"/>
    <w:rsid w:val="00D054A5"/>
    <w:rsid w:val="00D071D3"/>
    <w:rsid w:val="00D0753C"/>
    <w:rsid w:val="00D1459F"/>
    <w:rsid w:val="00D26F5E"/>
    <w:rsid w:val="00D30E85"/>
    <w:rsid w:val="00D54659"/>
    <w:rsid w:val="00D57EDF"/>
    <w:rsid w:val="00D60830"/>
    <w:rsid w:val="00D7509A"/>
    <w:rsid w:val="00D8094D"/>
    <w:rsid w:val="00D81021"/>
    <w:rsid w:val="00D928B6"/>
    <w:rsid w:val="00DA6764"/>
    <w:rsid w:val="00DB0D51"/>
    <w:rsid w:val="00DB2970"/>
    <w:rsid w:val="00DB3F55"/>
    <w:rsid w:val="00DB4580"/>
    <w:rsid w:val="00DB4C0A"/>
    <w:rsid w:val="00DB4F6C"/>
    <w:rsid w:val="00DC1BA8"/>
    <w:rsid w:val="00DC3328"/>
    <w:rsid w:val="00DC45FA"/>
    <w:rsid w:val="00DC7B9F"/>
    <w:rsid w:val="00DD270A"/>
    <w:rsid w:val="00DF0882"/>
    <w:rsid w:val="00E04190"/>
    <w:rsid w:val="00E12998"/>
    <w:rsid w:val="00E16C74"/>
    <w:rsid w:val="00E17AB0"/>
    <w:rsid w:val="00E22A19"/>
    <w:rsid w:val="00E47E80"/>
    <w:rsid w:val="00E50A4A"/>
    <w:rsid w:val="00E51C37"/>
    <w:rsid w:val="00E52105"/>
    <w:rsid w:val="00E60DD4"/>
    <w:rsid w:val="00E67C7A"/>
    <w:rsid w:val="00E70883"/>
    <w:rsid w:val="00E741D8"/>
    <w:rsid w:val="00E80286"/>
    <w:rsid w:val="00E86C11"/>
    <w:rsid w:val="00E90BA4"/>
    <w:rsid w:val="00E94495"/>
    <w:rsid w:val="00EA35FB"/>
    <w:rsid w:val="00EB78AB"/>
    <w:rsid w:val="00EC0A9F"/>
    <w:rsid w:val="00EC3A69"/>
    <w:rsid w:val="00EC79A3"/>
    <w:rsid w:val="00EC7A46"/>
    <w:rsid w:val="00ED31A6"/>
    <w:rsid w:val="00ED65CB"/>
    <w:rsid w:val="00EE6942"/>
    <w:rsid w:val="00EF64A0"/>
    <w:rsid w:val="00F00982"/>
    <w:rsid w:val="00F01D3E"/>
    <w:rsid w:val="00F03BD4"/>
    <w:rsid w:val="00F173F4"/>
    <w:rsid w:val="00F200F4"/>
    <w:rsid w:val="00F402C3"/>
    <w:rsid w:val="00F40AF4"/>
    <w:rsid w:val="00F4268C"/>
    <w:rsid w:val="00F457AD"/>
    <w:rsid w:val="00F616F5"/>
    <w:rsid w:val="00F73D6C"/>
    <w:rsid w:val="00F76556"/>
    <w:rsid w:val="00F849C2"/>
    <w:rsid w:val="00F9003F"/>
    <w:rsid w:val="00FA0DE0"/>
    <w:rsid w:val="00FA1E8B"/>
    <w:rsid w:val="00FA3124"/>
    <w:rsid w:val="00FA661D"/>
    <w:rsid w:val="00FB1B2B"/>
    <w:rsid w:val="00FB7109"/>
    <w:rsid w:val="00FC1E02"/>
    <w:rsid w:val="00FC2F07"/>
    <w:rsid w:val="00FF67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C99754"/>
  <w15:chartTrackingRefBased/>
  <w15:docId w15:val="{EFA2DA1B-AB69-42A2-8E5E-4F5CA6DA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2A"/>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3">
    <w:name w:val="H3"/>
    <w:basedOn w:val="Normal"/>
    <w:next w:val="Normal"/>
    <w:uiPriority w:val="99"/>
    <w:rsid w:val="00644A07"/>
    <w:pPr>
      <w:keepNext/>
      <w:autoSpaceDE w:val="0"/>
      <w:autoSpaceDN w:val="0"/>
      <w:adjustRightInd w:val="0"/>
      <w:spacing w:before="100" w:after="100"/>
      <w:outlineLvl w:val="3"/>
    </w:pPr>
    <w:rPr>
      <w:b/>
      <w:bCs/>
      <w:sz w:val="28"/>
      <w:szCs w:val="28"/>
      <w:lang w:eastAsia="nb-NO"/>
    </w:rPr>
  </w:style>
  <w:style w:type="paragraph" w:customStyle="1" w:styleId="H4">
    <w:name w:val="H4"/>
    <w:basedOn w:val="Normal"/>
    <w:next w:val="Normal"/>
    <w:uiPriority w:val="99"/>
    <w:rsid w:val="00644A07"/>
    <w:pPr>
      <w:keepNext/>
      <w:autoSpaceDE w:val="0"/>
      <w:autoSpaceDN w:val="0"/>
      <w:adjustRightInd w:val="0"/>
      <w:spacing w:before="100" w:after="100"/>
      <w:outlineLvl w:val="4"/>
    </w:pPr>
    <w:rPr>
      <w:b/>
      <w:bCs/>
      <w:lang w:eastAsia="nb-NO"/>
    </w:rPr>
  </w:style>
  <w:style w:type="character" w:styleId="Hyperkobling">
    <w:name w:val="Hyperlink"/>
    <w:basedOn w:val="Standardskriftforavsnitt"/>
    <w:uiPriority w:val="99"/>
    <w:rsid w:val="00644A07"/>
    <w:rPr>
      <w:color w:val="0000FF"/>
      <w:u w:val="single"/>
    </w:rPr>
  </w:style>
  <w:style w:type="paragraph" w:styleId="Bobletekst">
    <w:name w:val="Balloon Text"/>
    <w:basedOn w:val="Normal"/>
    <w:link w:val="BobletekstTegn"/>
    <w:uiPriority w:val="99"/>
    <w:semiHidden/>
    <w:unhideWhenUsed/>
    <w:rsid w:val="00AD7AC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D7ACA"/>
    <w:rPr>
      <w:rFonts w:ascii="Segoe UI" w:hAnsi="Segoe UI" w:cs="Segoe UI"/>
      <w:sz w:val="18"/>
      <w:szCs w:val="18"/>
      <w:lang w:eastAsia="en-US"/>
    </w:rPr>
  </w:style>
  <w:style w:type="character" w:styleId="Merknadsreferanse">
    <w:name w:val="annotation reference"/>
    <w:basedOn w:val="Standardskriftforavsnitt"/>
    <w:uiPriority w:val="99"/>
    <w:semiHidden/>
    <w:unhideWhenUsed/>
    <w:rsid w:val="00F4268C"/>
    <w:rPr>
      <w:sz w:val="16"/>
      <w:szCs w:val="16"/>
    </w:rPr>
  </w:style>
  <w:style w:type="paragraph" w:styleId="Merknadstekst">
    <w:name w:val="annotation text"/>
    <w:basedOn w:val="Normal"/>
    <w:link w:val="MerknadstekstTegn"/>
    <w:uiPriority w:val="99"/>
    <w:unhideWhenUsed/>
    <w:rsid w:val="00F4268C"/>
    <w:rPr>
      <w:sz w:val="20"/>
      <w:szCs w:val="20"/>
    </w:rPr>
  </w:style>
  <w:style w:type="character" w:customStyle="1" w:styleId="MerknadstekstTegn">
    <w:name w:val="Merknadstekst Tegn"/>
    <w:basedOn w:val="Standardskriftforavsnitt"/>
    <w:link w:val="Merknadstekst"/>
    <w:uiPriority w:val="99"/>
    <w:rsid w:val="00F4268C"/>
    <w:rPr>
      <w:lang w:eastAsia="en-US"/>
    </w:rPr>
  </w:style>
  <w:style w:type="paragraph" w:styleId="Kommentaremne">
    <w:name w:val="annotation subject"/>
    <w:basedOn w:val="Merknadstekst"/>
    <w:next w:val="Merknadstekst"/>
    <w:link w:val="KommentaremneTegn"/>
    <w:uiPriority w:val="99"/>
    <w:semiHidden/>
    <w:unhideWhenUsed/>
    <w:rsid w:val="00F4268C"/>
    <w:rPr>
      <w:b/>
      <w:bCs/>
    </w:rPr>
  </w:style>
  <w:style w:type="character" w:customStyle="1" w:styleId="KommentaremneTegn">
    <w:name w:val="Kommentaremne Tegn"/>
    <w:basedOn w:val="MerknadstekstTegn"/>
    <w:link w:val="Kommentaremne"/>
    <w:uiPriority w:val="99"/>
    <w:semiHidden/>
    <w:rsid w:val="00F4268C"/>
    <w:rPr>
      <w:b/>
      <w:bCs/>
      <w:lang w:eastAsia="en-US"/>
    </w:rPr>
  </w:style>
  <w:style w:type="paragraph" w:styleId="Listeavsnitt">
    <w:name w:val="List Paragraph"/>
    <w:basedOn w:val="Normal"/>
    <w:uiPriority w:val="34"/>
    <w:qFormat/>
    <w:rsid w:val="00B52F84"/>
    <w:pPr>
      <w:ind w:left="720"/>
      <w:contextualSpacing/>
    </w:pPr>
  </w:style>
  <w:style w:type="paragraph" w:styleId="Topptekst">
    <w:name w:val="header"/>
    <w:basedOn w:val="Normal"/>
    <w:link w:val="TopptekstTegn"/>
    <w:uiPriority w:val="99"/>
    <w:unhideWhenUsed/>
    <w:rsid w:val="009777DD"/>
    <w:pPr>
      <w:tabs>
        <w:tab w:val="center" w:pos="4536"/>
        <w:tab w:val="right" w:pos="9072"/>
      </w:tabs>
    </w:pPr>
  </w:style>
  <w:style w:type="character" w:customStyle="1" w:styleId="TopptekstTegn">
    <w:name w:val="Topptekst Tegn"/>
    <w:basedOn w:val="Standardskriftforavsnitt"/>
    <w:link w:val="Topptekst"/>
    <w:uiPriority w:val="99"/>
    <w:rsid w:val="009777DD"/>
    <w:rPr>
      <w:sz w:val="24"/>
      <w:szCs w:val="24"/>
      <w:lang w:eastAsia="en-US"/>
    </w:rPr>
  </w:style>
  <w:style w:type="paragraph" w:styleId="Bunntekst">
    <w:name w:val="footer"/>
    <w:basedOn w:val="Normal"/>
    <w:link w:val="BunntekstTegn"/>
    <w:uiPriority w:val="99"/>
    <w:unhideWhenUsed/>
    <w:rsid w:val="009777DD"/>
    <w:pPr>
      <w:tabs>
        <w:tab w:val="center" w:pos="4536"/>
        <w:tab w:val="right" w:pos="9072"/>
      </w:tabs>
    </w:pPr>
  </w:style>
  <w:style w:type="character" w:customStyle="1" w:styleId="BunntekstTegn">
    <w:name w:val="Bunntekst Tegn"/>
    <w:basedOn w:val="Standardskriftforavsnitt"/>
    <w:link w:val="Bunntekst"/>
    <w:uiPriority w:val="99"/>
    <w:rsid w:val="009777DD"/>
    <w:rPr>
      <w:sz w:val="24"/>
      <w:szCs w:val="24"/>
      <w:lang w:eastAsia="en-US"/>
    </w:rPr>
  </w:style>
  <w:style w:type="character" w:styleId="Utheving">
    <w:name w:val="Emphasis"/>
    <w:basedOn w:val="Standardskriftforavsnitt"/>
    <w:uiPriority w:val="20"/>
    <w:qFormat/>
    <w:rsid w:val="00771611"/>
    <w:rPr>
      <w:i/>
      <w:iCs/>
    </w:rPr>
  </w:style>
  <w:style w:type="character" w:styleId="Fulgthyperkobling">
    <w:name w:val="FollowedHyperlink"/>
    <w:basedOn w:val="Standardskriftforavsnitt"/>
    <w:uiPriority w:val="99"/>
    <w:semiHidden/>
    <w:unhideWhenUsed/>
    <w:rsid w:val="00EC7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v\2017-06-16-67\%25C2%25A7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8011fs1\lov\1967-02-10\%25C2%25A711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FBBB446B</Template>
  <TotalTime>1</TotalTime>
  <Pages>10</Pages>
  <Words>3682</Words>
  <Characters>21715</Characters>
  <Application>Microsoft Office Word</Application>
  <DocSecurity>0</DocSecurity>
  <Lines>180</Lines>
  <Paragraphs>50</Paragraphs>
  <ScaleCrop>false</ScaleCrop>
  <HeadingPairs>
    <vt:vector size="2" baseType="variant">
      <vt:variant>
        <vt:lpstr>Tittel</vt:lpstr>
      </vt:variant>
      <vt:variant>
        <vt:i4>1</vt:i4>
      </vt:variant>
    </vt:vector>
  </HeadingPairs>
  <TitlesOfParts>
    <vt:vector size="1" baseType="lpstr">
      <vt:lpstr/>
    </vt:vector>
  </TitlesOfParts>
  <Company>Kriminalomsorgsdirektoratet</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heghauge</dc:creator>
  <cp:keywords/>
  <dc:description/>
  <cp:lastModifiedBy>heghauge</cp:lastModifiedBy>
  <cp:revision>2</cp:revision>
  <cp:lastPrinted>2018-06-27T09:54:00Z</cp:lastPrinted>
  <dcterms:created xsi:type="dcterms:W3CDTF">2018-07-02T13:43:00Z</dcterms:created>
  <dcterms:modified xsi:type="dcterms:W3CDTF">2018-07-02T13:43:00Z</dcterms:modified>
</cp:coreProperties>
</file>